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6552" w14:textId="77777777" w:rsidR="007C53E8" w:rsidRPr="007F3AF8" w:rsidRDefault="007C53E8" w:rsidP="007C53E8">
      <w:pPr>
        <w:rPr>
          <w:rFonts w:ascii="Nunito" w:hAnsi="Nunito" w:cs="Arial"/>
          <w:b/>
          <w:color w:val="1F3864" w:themeColor="accent1" w:themeShade="80"/>
          <w:sz w:val="32"/>
          <w:szCs w:val="32"/>
          <w:lang w:val="en-GB"/>
        </w:rPr>
      </w:pPr>
      <w:r w:rsidRPr="007F3AF8">
        <w:rPr>
          <w:rFonts w:ascii="Nunito" w:hAnsi="Nunito" w:cs="Arial"/>
          <w:b/>
          <w:color w:val="1F3864" w:themeColor="accent1" w:themeShade="80"/>
          <w:sz w:val="32"/>
          <w:szCs w:val="32"/>
          <w:lang w:val="en-GB"/>
        </w:rPr>
        <w:t>Marine Biotechnology Technician</w:t>
      </w:r>
    </w:p>
    <w:p w14:paraId="2AD2D993" w14:textId="77777777" w:rsidR="007C53E8" w:rsidRPr="007F3AF8" w:rsidRDefault="007C53E8" w:rsidP="007C53E8">
      <w:pPr>
        <w:rPr>
          <w:rFonts w:ascii="Nunito" w:eastAsia="Dotum" w:hAnsi="Nunito" w:cs="Arial"/>
          <w:color w:val="1F3864" w:themeColor="accent1" w:themeShade="80"/>
          <w:lang w:val="en-GB" w:eastAsia="en-GB"/>
        </w:rPr>
      </w:pPr>
      <w:r w:rsidRPr="007F3AF8">
        <w:rPr>
          <w:rFonts w:ascii="Nunito" w:eastAsia="Dotum" w:hAnsi="Nunito" w:cs="Arial"/>
          <w:b/>
          <w:bCs/>
          <w:color w:val="1F3864" w:themeColor="accent1" w:themeShade="80"/>
          <w:lang w:val="en-GB" w:eastAsia="en-GB"/>
        </w:rPr>
        <w:t>Location:</w:t>
      </w:r>
      <w:r w:rsidRPr="007F3AF8">
        <w:rPr>
          <w:rFonts w:ascii="Nunito" w:eastAsia="Dotum" w:hAnsi="Nunito" w:cs="Arial"/>
          <w:color w:val="1F3864" w:themeColor="accent1" w:themeShade="80"/>
          <w:lang w:val="en-GB" w:eastAsia="en-GB"/>
        </w:rPr>
        <w:t xml:space="preserve">  SAMS, Oban</w:t>
      </w:r>
    </w:p>
    <w:p w14:paraId="75F1ADB2" w14:textId="77777777" w:rsidR="007C53E8" w:rsidRPr="007C53E8" w:rsidRDefault="007C53E8" w:rsidP="007C53E8">
      <w:pPr>
        <w:rPr>
          <w:rFonts w:ascii="Nunito" w:eastAsia="Dotum" w:hAnsi="Nunito" w:cs="Arial"/>
          <w:color w:val="1F3864" w:themeColor="accent1" w:themeShade="80"/>
          <w:lang w:val="en-GB" w:eastAsia="en-GB"/>
        </w:rPr>
      </w:pPr>
      <w:r w:rsidRPr="00D17E47">
        <w:rPr>
          <w:rFonts w:ascii="Nunito" w:eastAsia="Dotum" w:hAnsi="Nunito" w:cs="Arial"/>
          <w:b/>
          <w:bCs/>
          <w:color w:val="1F3864" w:themeColor="accent1" w:themeShade="80"/>
          <w:lang w:eastAsia="en-GB"/>
        </w:rPr>
        <w:t>Contract</w:t>
      </w:r>
      <w:r w:rsidRPr="007F3AF8">
        <w:rPr>
          <w:rFonts w:ascii="Nunito" w:eastAsia="Dotum" w:hAnsi="Nunito" w:cs="Arial"/>
          <w:b/>
          <w:bCs/>
          <w:color w:val="1F3864" w:themeColor="accent1" w:themeShade="80"/>
          <w:lang w:val="en-GB" w:eastAsia="en-GB"/>
        </w:rPr>
        <w:t xml:space="preserve"> Type</w:t>
      </w:r>
      <w:r w:rsidRPr="007C53E8">
        <w:rPr>
          <w:rFonts w:ascii="Nunito" w:eastAsia="Dotum" w:hAnsi="Nunito" w:cs="Arial"/>
          <w:b/>
          <w:bCs/>
          <w:color w:val="1F3864" w:themeColor="accent1" w:themeShade="80"/>
          <w:lang w:val="en-GB" w:eastAsia="en-GB"/>
        </w:rPr>
        <w:t>: </w:t>
      </w:r>
      <w:r w:rsidRPr="007C53E8">
        <w:rPr>
          <w:rFonts w:ascii="Nunito" w:eastAsia="Dotum" w:hAnsi="Nunito" w:cs="Arial"/>
          <w:color w:val="1F3864" w:themeColor="accent1" w:themeShade="80"/>
          <w:lang w:val="en-GB" w:eastAsia="en-GB"/>
        </w:rPr>
        <w:t xml:space="preserve"> Fixed-</w:t>
      </w:r>
      <w:r w:rsidRPr="007C53E8">
        <w:rPr>
          <w:rFonts w:ascii="Nunito" w:eastAsia="Dotum" w:hAnsi="Nunito" w:cs="Arial"/>
          <w:color w:val="1F3864" w:themeColor="accent1" w:themeShade="80"/>
          <w:lang w:eastAsia="en-GB"/>
        </w:rPr>
        <w:t>Term – 2 years</w:t>
      </w:r>
    </w:p>
    <w:p w14:paraId="53A188F0" w14:textId="77777777" w:rsidR="007C53E8" w:rsidRPr="003C4FDE" w:rsidRDefault="007C53E8" w:rsidP="007C53E8">
      <w:pPr>
        <w:rPr>
          <w:rFonts w:ascii="Nunito" w:eastAsia="Dotum" w:hAnsi="Nunito" w:cs="Arial"/>
          <w:color w:val="1F3864" w:themeColor="accent1" w:themeShade="80"/>
          <w:lang w:eastAsia="en-GB"/>
        </w:rPr>
      </w:pPr>
      <w:r w:rsidRPr="007C53E8">
        <w:rPr>
          <w:rFonts w:ascii="Nunito" w:eastAsia="Dotum" w:hAnsi="Nunito" w:cs="Arial"/>
          <w:b/>
          <w:bCs/>
          <w:color w:val="1F3864" w:themeColor="accent1" w:themeShade="80"/>
          <w:lang w:eastAsia="en-GB"/>
        </w:rPr>
        <w:t>Working Pattern: </w:t>
      </w:r>
      <w:r w:rsidRPr="007C53E8">
        <w:rPr>
          <w:rFonts w:ascii="Nunito" w:eastAsia="Dotum" w:hAnsi="Nunito" w:cs="Arial"/>
          <w:color w:val="1F3864" w:themeColor="accent1" w:themeShade="80"/>
          <w:lang w:eastAsia="en-GB"/>
        </w:rPr>
        <w:t xml:space="preserve"> Full Time</w:t>
      </w:r>
      <w:r w:rsidRPr="007C53E8">
        <w:rPr>
          <w:rFonts w:ascii="Nunito" w:eastAsia="Dotum" w:hAnsi="Nunito" w:cs="Arial"/>
          <w:b/>
          <w:bCs/>
          <w:color w:val="1F3864" w:themeColor="accent1" w:themeShade="80"/>
          <w:lang w:eastAsia="en-GB"/>
        </w:rPr>
        <w:t xml:space="preserve"> </w:t>
      </w:r>
      <w:r w:rsidRPr="007C53E8">
        <w:rPr>
          <w:rFonts w:ascii="Nunito" w:eastAsia="Dotum" w:hAnsi="Nunito" w:cs="Arial"/>
          <w:color w:val="1F3864" w:themeColor="accent1" w:themeShade="80"/>
          <w:lang w:eastAsia="en-GB"/>
        </w:rPr>
        <w:t>– 37 hours</w:t>
      </w:r>
      <w:r>
        <w:rPr>
          <w:rFonts w:ascii="Nunito" w:eastAsia="Dotum" w:hAnsi="Nunito" w:cs="Arial"/>
          <w:color w:val="1F3864" w:themeColor="accent1" w:themeShade="80"/>
          <w:lang w:eastAsia="en-GB"/>
        </w:rPr>
        <w:t xml:space="preserve"> per week</w:t>
      </w:r>
    </w:p>
    <w:p w14:paraId="6FE6F90D" w14:textId="77777777" w:rsidR="00A9619E" w:rsidRDefault="007C53E8" w:rsidP="007C53E8">
      <w:pPr>
        <w:rPr>
          <w:rFonts w:ascii="Nunito" w:eastAsia="Dotum" w:hAnsi="Nunito" w:cs="Arial"/>
          <w:color w:val="1F3864" w:themeColor="accent1" w:themeShade="80"/>
          <w:lang w:eastAsia="en-GB"/>
        </w:rPr>
      </w:pPr>
      <w:r w:rsidRPr="003C4FDE">
        <w:rPr>
          <w:rFonts w:ascii="Nunito" w:eastAsia="Dotum" w:hAnsi="Nunito" w:cs="Arial"/>
          <w:b/>
          <w:bCs/>
          <w:color w:val="1F3864" w:themeColor="accent1" w:themeShade="80"/>
          <w:lang w:eastAsia="en-GB"/>
        </w:rPr>
        <w:t xml:space="preserve">Salary Range: </w:t>
      </w:r>
      <w:r w:rsidRPr="007F3AF8">
        <w:rPr>
          <w:rFonts w:ascii="Nunito" w:eastAsia="Dotum" w:hAnsi="Nunito" w:cs="Arial"/>
          <w:color w:val="1F3864" w:themeColor="accent1" w:themeShade="80"/>
          <w:lang w:eastAsia="en-GB"/>
        </w:rPr>
        <w:t xml:space="preserve">£24,174 (G4) </w:t>
      </w:r>
      <w:r>
        <w:rPr>
          <w:rFonts w:ascii="Nunito" w:eastAsia="Dotum" w:hAnsi="Nunito" w:cs="Arial"/>
          <w:color w:val="1F3864" w:themeColor="accent1" w:themeShade="80"/>
          <w:lang w:eastAsia="en-GB"/>
        </w:rPr>
        <w:t xml:space="preserve">- </w:t>
      </w:r>
      <w:r w:rsidRPr="007F3AF8">
        <w:rPr>
          <w:rFonts w:ascii="Nunito" w:eastAsia="Dotum" w:hAnsi="Nunito" w:cs="Arial"/>
          <w:color w:val="1F3864" w:themeColor="accent1" w:themeShade="80"/>
          <w:lang w:eastAsia="en-GB"/>
        </w:rPr>
        <w:t>£28,756 (G5)</w:t>
      </w:r>
      <w:r>
        <w:rPr>
          <w:rFonts w:ascii="Nunito" w:eastAsia="Dotum" w:hAnsi="Nunito" w:cs="Arial"/>
          <w:color w:val="1F3864" w:themeColor="accent1" w:themeShade="80"/>
          <w:lang w:eastAsia="en-GB"/>
        </w:rPr>
        <w:t xml:space="preserve"> per annum </w:t>
      </w:r>
    </w:p>
    <w:p w14:paraId="770F4204" w14:textId="3C1B8F41" w:rsidR="007C53E8" w:rsidRPr="003C4FDE" w:rsidRDefault="007C53E8" w:rsidP="007C53E8">
      <w:pPr>
        <w:rPr>
          <w:rFonts w:ascii="Nunito" w:eastAsia="Dotum" w:hAnsi="Nunito" w:cs="Arial"/>
          <w:color w:val="1F3864" w:themeColor="accent1" w:themeShade="80"/>
          <w:lang w:eastAsia="en-GB"/>
        </w:rPr>
      </w:pPr>
      <w:r w:rsidRPr="007F3AF8">
        <w:rPr>
          <w:rFonts w:ascii="Nunito" w:eastAsia="Dotum" w:hAnsi="Nunito" w:cs="Arial"/>
          <w:i/>
          <w:iCs/>
          <w:color w:val="1F3864" w:themeColor="accent1" w:themeShade="80"/>
          <w:lang w:eastAsia="en-GB"/>
        </w:rPr>
        <w:t xml:space="preserve">(starting salary </w:t>
      </w:r>
      <w:r w:rsidR="00A9619E">
        <w:rPr>
          <w:rFonts w:ascii="Nunito" w:eastAsia="Dotum" w:hAnsi="Nunito" w:cs="Arial"/>
          <w:i/>
          <w:iCs/>
          <w:color w:val="1F3864" w:themeColor="accent1" w:themeShade="80"/>
          <w:lang w:eastAsia="en-GB"/>
        </w:rPr>
        <w:t xml:space="preserve">and grade </w:t>
      </w:r>
      <w:r w:rsidRPr="007F3AF8">
        <w:rPr>
          <w:rFonts w:ascii="Nunito" w:eastAsia="Dotum" w:hAnsi="Nunito" w:cs="Arial"/>
          <w:i/>
          <w:iCs/>
          <w:color w:val="1F3864" w:themeColor="accent1" w:themeShade="80"/>
          <w:lang w:eastAsia="en-GB"/>
        </w:rPr>
        <w:t xml:space="preserve">will depend on </w:t>
      </w:r>
      <w:r w:rsidR="00A9619E">
        <w:rPr>
          <w:rFonts w:ascii="Nunito" w:eastAsia="Dotum" w:hAnsi="Nunito" w:cs="Arial"/>
          <w:i/>
          <w:iCs/>
          <w:color w:val="1F3864" w:themeColor="accent1" w:themeShade="80"/>
          <w:lang w:eastAsia="en-GB"/>
        </w:rPr>
        <w:t xml:space="preserve">the </w:t>
      </w:r>
      <w:r w:rsidRPr="007F3AF8">
        <w:rPr>
          <w:rFonts w:ascii="Nunito" w:eastAsia="Dotum" w:hAnsi="Nunito" w:cs="Arial"/>
          <w:i/>
          <w:iCs/>
          <w:color w:val="1F3864" w:themeColor="accent1" w:themeShade="80"/>
          <w:lang w:eastAsia="en-GB"/>
        </w:rPr>
        <w:t>experience</w:t>
      </w:r>
      <w:r w:rsidR="00A9619E">
        <w:rPr>
          <w:rFonts w:ascii="Nunito" w:eastAsia="Dotum" w:hAnsi="Nunito" w:cs="Arial"/>
          <w:i/>
          <w:iCs/>
          <w:color w:val="1F3864" w:themeColor="accent1" w:themeShade="80"/>
          <w:lang w:eastAsia="en-GB"/>
        </w:rPr>
        <w:t xml:space="preserve"> and added value you can bring to the project outputs</w:t>
      </w:r>
      <w:r w:rsidRPr="007F3AF8">
        <w:rPr>
          <w:rFonts w:ascii="Nunito" w:eastAsia="Dotum" w:hAnsi="Nunito" w:cs="Arial"/>
          <w:i/>
          <w:iCs/>
          <w:color w:val="1F3864" w:themeColor="accent1" w:themeShade="80"/>
          <w:lang w:eastAsia="en-GB"/>
        </w:rPr>
        <w:t>)</w:t>
      </w:r>
    </w:p>
    <w:p w14:paraId="1F6483B3" w14:textId="77777777" w:rsidR="007C53E8" w:rsidRDefault="007C53E8" w:rsidP="007C53E8">
      <w:pPr>
        <w:rPr>
          <w:rFonts w:ascii="Nunito" w:eastAsia="Dotum" w:hAnsi="Nunito" w:cs="Arial"/>
          <w:color w:val="1F3864" w:themeColor="accent1" w:themeShade="80"/>
          <w:sz w:val="20"/>
          <w:szCs w:val="20"/>
          <w:lang w:eastAsia="en-GB"/>
        </w:rPr>
      </w:pPr>
    </w:p>
    <w:p w14:paraId="6E1D2166" w14:textId="77777777" w:rsidR="007C53E8" w:rsidRDefault="007C53E8" w:rsidP="007C53E8">
      <w:pPr>
        <w:rPr>
          <w:rFonts w:ascii="Nunito" w:eastAsia="Dotum" w:hAnsi="Nunito" w:cs="Arial"/>
          <w:color w:val="1F3864" w:themeColor="accent1" w:themeShade="80"/>
          <w:sz w:val="20"/>
          <w:szCs w:val="20"/>
          <w:lang w:eastAsia="en-GB"/>
        </w:rPr>
      </w:pPr>
      <w:r w:rsidRPr="007F3AF8">
        <w:rPr>
          <w:rFonts w:ascii="Nunito" w:eastAsiaTheme="minorEastAsia" w:hAnsi="Nunito" w:cs="Arial"/>
          <w:b/>
          <w:color w:val="1F3864" w:themeColor="accent1" w:themeShade="80"/>
          <w:sz w:val="32"/>
          <w:szCs w:val="32"/>
        </w:rPr>
        <w:t>Job Purpose</w:t>
      </w:r>
      <w:r w:rsidRPr="007F3AF8">
        <w:rPr>
          <w:rFonts w:ascii="Nunito" w:eastAsia="Dotum" w:hAnsi="Nunito" w:cs="Arial"/>
          <w:color w:val="1F3864" w:themeColor="accent1" w:themeShade="80"/>
          <w:sz w:val="20"/>
          <w:szCs w:val="20"/>
          <w:lang w:eastAsia="en-GB"/>
        </w:rPr>
        <w:t xml:space="preserve"> </w:t>
      </w:r>
    </w:p>
    <w:p w14:paraId="6E9728CF" w14:textId="77777777" w:rsidR="007C53E8" w:rsidRPr="003C4FDE" w:rsidRDefault="007C53E8" w:rsidP="007C53E8">
      <w:pPr>
        <w:rPr>
          <w:rFonts w:ascii="Nunito" w:eastAsia="Dotum" w:hAnsi="Nunito" w:cs="Arial"/>
          <w:color w:val="1F3864" w:themeColor="accent1" w:themeShade="80"/>
          <w:sz w:val="20"/>
          <w:szCs w:val="20"/>
          <w:lang w:eastAsia="en-GB"/>
        </w:rPr>
      </w:pPr>
      <w:r w:rsidRPr="007F3AF8">
        <w:rPr>
          <w:rFonts w:ascii="Nunito" w:eastAsia="Dotum" w:hAnsi="Nunito" w:cs="Arial"/>
          <w:color w:val="1F3864" w:themeColor="accent1" w:themeShade="80"/>
          <w:sz w:val="20"/>
          <w:szCs w:val="20"/>
          <w:lang w:eastAsia="en-GB"/>
        </w:rPr>
        <w:t xml:space="preserve">Seaweed and other marine biomass offers the opportunity for the development of bio-energy and could form the basis of a new bio-based economy. However, we need to better understand how to convert the biomass to energy or other useful products at a commercial scale. You will work within an industry funded project to provide analytical support to a team of researchers working to develop seaweed based bio-energy or other products of interest.  </w:t>
      </w:r>
    </w:p>
    <w:p w14:paraId="557B1DD2" w14:textId="77777777" w:rsidR="003F2BC1" w:rsidRDefault="003F2BC1" w:rsidP="007C53E8">
      <w:pPr>
        <w:jc w:val="both"/>
        <w:rPr>
          <w:rFonts w:ascii="Nunito" w:hAnsi="Nunito" w:cs="Arial"/>
          <w:b/>
          <w:color w:val="1F3864" w:themeColor="accent1" w:themeShade="80"/>
          <w:sz w:val="32"/>
          <w:szCs w:val="32"/>
        </w:rPr>
      </w:pPr>
    </w:p>
    <w:p w14:paraId="380576A0" w14:textId="354FE7C4" w:rsidR="007C53E8" w:rsidRPr="003C4FDE" w:rsidRDefault="007C53E8" w:rsidP="007C53E8">
      <w:pPr>
        <w:jc w:val="both"/>
        <w:rPr>
          <w:rFonts w:ascii="Nunito" w:hAnsi="Nunito" w:cs="Arial"/>
          <w:b/>
          <w:color w:val="1F3864" w:themeColor="accent1" w:themeShade="80"/>
          <w:sz w:val="32"/>
          <w:szCs w:val="32"/>
        </w:rPr>
      </w:pPr>
      <w:r w:rsidRPr="003C4FDE">
        <w:rPr>
          <w:rFonts w:ascii="Nunito" w:hAnsi="Nunito" w:cs="Arial"/>
          <w:b/>
          <w:color w:val="1F3864" w:themeColor="accent1" w:themeShade="80"/>
          <w:sz w:val="32"/>
          <w:szCs w:val="32"/>
        </w:rPr>
        <w:t>The Role</w:t>
      </w:r>
    </w:p>
    <w:p w14:paraId="44A4A17B" w14:textId="77777777" w:rsidR="007C53E8" w:rsidRPr="003C4FDE" w:rsidRDefault="007C53E8" w:rsidP="007C53E8">
      <w:pPr>
        <w:pStyle w:val="NormalWeb"/>
        <w:spacing w:before="240" w:beforeAutospacing="0" w:after="0" w:afterAutospacing="0"/>
        <w:rPr>
          <w:rFonts w:ascii="Nunito" w:hAnsi="Nunito" w:cs="Arial"/>
          <w:color w:val="1F3864" w:themeColor="accent1" w:themeShade="80"/>
          <w:sz w:val="20"/>
          <w:szCs w:val="20"/>
        </w:rPr>
      </w:pPr>
      <w:r w:rsidRPr="007F3AF8">
        <w:rPr>
          <w:rFonts w:ascii="Nunito" w:hAnsi="Nunito" w:cs="Arial"/>
          <w:color w:val="1F3864" w:themeColor="accent1" w:themeShade="80"/>
          <w:sz w:val="20"/>
          <w:szCs w:val="20"/>
        </w:rPr>
        <w:t>You will be expected to apply analytical techniques to provide high quality analysis of macroalgae and their conversion products, including DNA extraction, lipid and carbohydrate analysis and elemental analysis using a range of chromatography techniques. Provide data outputs to SAMS research community, together with a synthesis of the analytical integrity of its quality. Management of main laboratory area, upkeep, performance and management of instrumentation associated with activities.</w:t>
      </w:r>
    </w:p>
    <w:p w14:paraId="7AD3BEDA" w14:textId="77777777" w:rsidR="007C53E8" w:rsidRPr="003C4FDE" w:rsidRDefault="007C53E8" w:rsidP="007C53E8">
      <w:pPr>
        <w:spacing w:before="240"/>
        <w:jc w:val="both"/>
        <w:rPr>
          <w:rFonts w:ascii="Nunito" w:hAnsi="Nunito" w:cs="Arial"/>
          <w:b/>
          <w:color w:val="1F3864" w:themeColor="accent1" w:themeShade="80"/>
          <w:sz w:val="32"/>
          <w:szCs w:val="32"/>
        </w:rPr>
      </w:pPr>
      <w:r w:rsidRPr="003C4FDE">
        <w:rPr>
          <w:rFonts w:ascii="Nunito" w:hAnsi="Nunito" w:cs="Arial"/>
          <w:b/>
          <w:color w:val="1F3864" w:themeColor="accent1" w:themeShade="80"/>
          <w:sz w:val="32"/>
          <w:szCs w:val="32"/>
        </w:rPr>
        <w:t>Our Ideal Candidate</w:t>
      </w:r>
    </w:p>
    <w:p w14:paraId="284DA2DD" w14:textId="77777777" w:rsidR="007C53E8" w:rsidRDefault="007C53E8" w:rsidP="007C53E8">
      <w:pPr>
        <w:spacing w:before="240"/>
        <w:rPr>
          <w:rFonts w:ascii="Nunito" w:hAnsi="Nunito" w:cs="Arial"/>
          <w:color w:val="1F3864" w:themeColor="accent1" w:themeShade="80"/>
          <w:sz w:val="20"/>
          <w:szCs w:val="20"/>
        </w:rPr>
      </w:pPr>
      <w:r w:rsidRPr="007F3AF8">
        <w:rPr>
          <w:rFonts w:ascii="Nunito" w:hAnsi="Nunito" w:cs="Arial"/>
          <w:color w:val="1F3864" w:themeColor="accent1" w:themeShade="80"/>
          <w:sz w:val="20"/>
          <w:szCs w:val="20"/>
        </w:rPr>
        <w:t>The successful candidate will have a degree in environmental, chemical or geological science as well as proven experience with instrumentation and techniques related to analytical chemistry.</w:t>
      </w:r>
    </w:p>
    <w:p w14:paraId="456DC0E4" w14:textId="77777777" w:rsidR="007C53E8" w:rsidRPr="003C4FDE" w:rsidRDefault="007C53E8" w:rsidP="007C53E8">
      <w:pPr>
        <w:spacing w:before="240"/>
        <w:rPr>
          <w:rFonts w:ascii="Nunito" w:hAnsi="Nunito" w:cs="Arial"/>
          <w:b/>
          <w:color w:val="1F3864" w:themeColor="accent1" w:themeShade="80"/>
          <w:sz w:val="32"/>
          <w:szCs w:val="32"/>
        </w:rPr>
      </w:pPr>
      <w:r w:rsidRPr="003C4FDE">
        <w:rPr>
          <w:rFonts w:ascii="Nunito" w:hAnsi="Nunito" w:cs="Arial"/>
          <w:b/>
          <w:color w:val="1F3864" w:themeColor="accent1" w:themeShade="80"/>
          <w:sz w:val="32"/>
          <w:szCs w:val="32"/>
        </w:rPr>
        <w:t>Interested?</w:t>
      </w:r>
    </w:p>
    <w:p w14:paraId="1E8DC50B" w14:textId="041B1E66" w:rsidR="007C53E8" w:rsidRPr="003C4FDE" w:rsidRDefault="007C53E8" w:rsidP="007C53E8">
      <w:pPr>
        <w:pStyle w:val="NormalWeb"/>
        <w:spacing w:before="0" w:beforeAutospacing="0" w:after="0" w:afterAutospacing="0"/>
        <w:jc w:val="both"/>
        <w:rPr>
          <w:rFonts w:ascii="Nunito" w:hAnsi="Nunito" w:cs="Arial"/>
          <w:color w:val="1F3864" w:themeColor="accent1" w:themeShade="80"/>
          <w:sz w:val="20"/>
          <w:szCs w:val="20"/>
        </w:rPr>
      </w:pPr>
      <w:r w:rsidRPr="003C4FDE">
        <w:rPr>
          <w:rFonts w:ascii="Nunito" w:hAnsi="Nunito" w:cs="Arial"/>
          <w:color w:val="1F3864" w:themeColor="accent1" w:themeShade="80"/>
          <w:sz w:val="20"/>
          <w:szCs w:val="20"/>
        </w:rPr>
        <w:t>We would love to hear from you.  If you have queries on the job and would like to talk these through before applying, please email these through, in the first instance, t</w:t>
      </w:r>
      <w:r w:rsidR="00680818">
        <w:rPr>
          <w:rFonts w:ascii="Nunito" w:hAnsi="Nunito" w:cs="Arial"/>
          <w:color w:val="1F3864" w:themeColor="accent1" w:themeShade="80"/>
          <w:sz w:val="20"/>
          <w:szCs w:val="20"/>
        </w:rPr>
        <w:t>o Adam Hughes (</w:t>
      </w:r>
      <w:hyperlink r:id="rId5" w:history="1">
        <w:r w:rsidR="00680818" w:rsidRPr="002253AC">
          <w:rPr>
            <w:rStyle w:val="Hyperlink"/>
            <w:rFonts w:ascii="Nunito" w:hAnsi="Nunito" w:cs="Arial"/>
            <w:sz w:val="20"/>
            <w:szCs w:val="20"/>
          </w:rPr>
          <w:t>adam.hughes@sams.ac.uk</w:t>
        </w:r>
      </w:hyperlink>
      <w:r w:rsidR="00680818">
        <w:rPr>
          <w:rFonts w:ascii="Nunito" w:hAnsi="Nunito" w:cs="Arial"/>
          <w:color w:val="1F3864" w:themeColor="accent1" w:themeShade="80"/>
          <w:sz w:val="20"/>
          <w:szCs w:val="20"/>
        </w:rPr>
        <w:t xml:space="preserve">) </w:t>
      </w:r>
    </w:p>
    <w:p w14:paraId="3FCD0526" w14:textId="77777777" w:rsidR="007C53E8" w:rsidRPr="007C53E8" w:rsidRDefault="007C53E8" w:rsidP="007C53E8">
      <w:pPr>
        <w:pStyle w:val="NormalWeb"/>
        <w:spacing w:before="0" w:beforeAutospacing="0" w:after="0" w:afterAutospacing="0"/>
        <w:jc w:val="both"/>
        <w:rPr>
          <w:rFonts w:ascii="Nunito" w:hAnsi="Nunito" w:cs="Arial"/>
          <w:color w:val="1F3864" w:themeColor="accent1" w:themeShade="80"/>
          <w:sz w:val="20"/>
          <w:szCs w:val="20"/>
        </w:rPr>
      </w:pPr>
    </w:p>
    <w:p w14:paraId="374B4797" w14:textId="4E8FC3B2" w:rsidR="007C53E8" w:rsidRPr="007C53E8" w:rsidRDefault="007C53E8" w:rsidP="007C53E8">
      <w:pPr>
        <w:pStyle w:val="NormalWeb"/>
        <w:spacing w:before="0" w:beforeAutospacing="0" w:after="0" w:afterAutospacing="0"/>
        <w:jc w:val="both"/>
        <w:rPr>
          <w:rFonts w:ascii="Nunito" w:hAnsi="Nunito" w:cs="Arial"/>
          <w:color w:val="1F3864" w:themeColor="accent1" w:themeShade="80"/>
          <w:sz w:val="20"/>
          <w:szCs w:val="20"/>
        </w:rPr>
      </w:pPr>
      <w:r w:rsidRPr="007C53E8">
        <w:rPr>
          <w:rFonts w:ascii="Nunito" w:hAnsi="Nunito" w:cs="Arial"/>
          <w:color w:val="1F3864" w:themeColor="accent1" w:themeShade="80"/>
          <w:sz w:val="20"/>
          <w:szCs w:val="20"/>
        </w:rPr>
        <w:t>For more information, please visi</w:t>
      </w:r>
      <w:r w:rsidR="00680818">
        <w:rPr>
          <w:rFonts w:ascii="Nunito" w:hAnsi="Nunito" w:cs="Arial"/>
          <w:color w:val="1F3864" w:themeColor="accent1" w:themeShade="80"/>
          <w:sz w:val="20"/>
          <w:szCs w:val="20"/>
        </w:rPr>
        <w:t xml:space="preserve">t </w:t>
      </w:r>
      <w:hyperlink r:id="rId6" w:history="1">
        <w:r w:rsidR="00680818" w:rsidRPr="002253AC">
          <w:rPr>
            <w:rStyle w:val="Hyperlink"/>
            <w:rFonts w:ascii="Nunito" w:hAnsi="Nunito" w:cs="Arial"/>
            <w:sz w:val="20"/>
            <w:szCs w:val="20"/>
          </w:rPr>
          <w:t>www.sams.ac.uk/vacancies</w:t>
        </w:r>
      </w:hyperlink>
      <w:r w:rsidR="00680818">
        <w:rPr>
          <w:rFonts w:ascii="Nunito" w:hAnsi="Nunito" w:cs="Arial"/>
          <w:color w:val="1F3864" w:themeColor="accent1" w:themeShade="80"/>
          <w:sz w:val="20"/>
          <w:szCs w:val="20"/>
        </w:rPr>
        <w:t xml:space="preserve"> </w:t>
      </w:r>
    </w:p>
    <w:p w14:paraId="5E063BF4" w14:textId="77777777" w:rsidR="007C53E8" w:rsidRPr="007C53E8" w:rsidRDefault="007C53E8" w:rsidP="007C53E8">
      <w:pPr>
        <w:pStyle w:val="NormalWeb"/>
        <w:spacing w:before="0" w:beforeAutospacing="0" w:after="0" w:afterAutospacing="0"/>
        <w:jc w:val="both"/>
        <w:rPr>
          <w:rFonts w:ascii="Nunito" w:hAnsi="Nunito" w:cs="Arial"/>
          <w:color w:val="1F3864" w:themeColor="accent1" w:themeShade="80"/>
          <w:sz w:val="20"/>
          <w:szCs w:val="20"/>
        </w:rPr>
      </w:pPr>
    </w:p>
    <w:p w14:paraId="3036E026" w14:textId="77777777" w:rsidR="007C53E8" w:rsidRPr="007C53E8" w:rsidRDefault="007C53E8" w:rsidP="007C53E8">
      <w:pPr>
        <w:pStyle w:val="NormalWeb"/>
        <w:spacing w:before="0" w:beforeAutospacing="0" w:after="0" w:afterAutospacing="0"/>
        <w:jc w:val="both"/>
        <w:rPr>
          <w:rFonts w:ascii="Nunito" w:hAnsi="Nunito" w:cs="Arial"/>
          <w:color w:val="1F3864" w:themeColor="accent1" w:themeShade="80"/>
          <w:sz w:val="20"/>
          <w:szCs w:val="20"/>
        </w:rPr>
      </w:pPr>
      <w:r w:rsidRPr="007C53E8">
        <w:rPr>
          <w:rFonts w:ascii="Nunito" w:hAnsi="Nunito" w:cs="Arial"/>
          <w:color w:val="1F3864" w:themeColor="accent1" w:themeShade="80"/>
          <w:sz w:val="20"/>
          <w:szCs w:val="20"/>
        </w:rPr>
        <w:t xml:space="preserve">Applications must include CV and Cover Letter and should be sent electronically to </w:t>
      </w:r>
      <w:hyperlink r:id="rId7" w:history="1">
        <w:r w:rsidRPr="007C53E8">
          <w:rPr>
            <w:rStyle w:val="Hyperlink"/>
            <w:rFonts w:ascii="Nunito" w:hAnsi="Nunito" w:cs="Arial"/>
            <w:color w:val="1F3864" w:themeColor="accent1" w:themeShade="80"/>
            <w:sz w:val="20"/>
            <w:szCs w:val="20"/>
          </w:rPr>
          <w:t>recruitment@sams.ac.uk</w:t>
        </w:r>
      </w:hyperlink>
      <w:r w:rsidRPr="007C53E8">
        <w:rPr>
          <w:rFonts w:ascii="Nunito" w:hAnsi="Nunito" w:cs="Arial"/>
          <w:color w:val="1F3864" w:themeColor="accent1" w:themeShade="80"/>
          <w:sz w:val="20"/>
          <w:szCs w:val="20"/>
        </w:rPr>
        <w:t xml:space="preserve"> quoting Job Ref ‘D15/22.AH’ in the subject heading.</w:t>
      </w:r>
    </w:p>
    <w:p w14:paraId="4441E9D8" w14:textId="77777777" w:rsidR="007C53E8" w:rsidRPr="007C53E8" w:rsidRDefault="007C53E8" w:rsidP="007C53E8">
      <w:pPr>
        <w:pStyle w:val="NormalWeb"/>
        <w:spacing w:before="0" w:beforeAutospacing="0" w:after="0" w:afterAutospacing="0"/>
        <w:jc w:val="both"/>
        <w:rPr>
          <w:rFonts w:ascii="Nunito" w:hAnsi="Nunito" w:cs="Arial"/>
          <w:color w:val="1F3864" w:themeColor="accent1" w:themeShade="80"/>
          <w:sz w:val="20"/>
          <w:szCs w:val="20"/>
        </w:rPr>
      </w:pPr>
    </w:p>
    <w:p w14:paraId="2FB4EDB8" w14:textId="77777777" w:rsidR="007C53E8" w:rsidRPr="007C53E8" w:rsidRDefault="007C53E8" w:rsidP="007C53E8">
      <w:pPr>
        <w:pStyle w:val="NormalWeb"/>
        <w:spacing w:before="0" w:beforeAutospacing="0" w:after="0" w:afterAutospacing="0"/>
        <w:jc w:val="both"/>
        <w:rPr>
          <w:rFonts w:ascii="Nunito" w:hAnsi="Nunito" w:cs="Arial"/>
          <w:color w:val="1F3864" w:themeColor="accent1" w:themeShade="80"/>
          <w:sz w:val="20"/>
          <w:szCs w:val="20"/>
        </w:rPr>
      </w:pPr>
      <w:r w:rsidRPr="007C53E8">
        <w:rPr>
          <w:rFonts w:ascii="Nunito" w:hAnsi="Nunito" w:cs="Arial"/>
          <w:color w:val="1F3864" w:themeColor="accent1" w:themeShade="80"/>
          <w:sz w:val="20"/>
          <w:szCs w:val="20"/>
        </w:rPr>
        <w:t xml:space="preserve">Closing date for applications is </w:t>
      </w:r>
      <w:r w:rsidRPr="007C53E8">
        <w:rPr>
          <w:rFonts w:ascii="Nunito" w:hAnsi="Nunito" w:cs="Arial"/>
          <w:b/>
          <w:bCs/>
          <w:color w:val="1F3864" w:themeColor="accent1" w:themeShade="80"/>
          <w:sz w:val="20"/>
          <w:szCs w:val="20"/>
        </w:rPr>
        <w:t>12</w:t>
      </w:r>
      <w:r w:rsidRPr="007C53E8">
        <w:rPr>
          <w:rFonts w:ascii="Nunito" w:hAnsi="Nunito" w:cs="Arial"/>
          <w:b/>
          <w:bCs/>
          <w:color w:val="1F3864" w:themeColor="accent1" w:themeShade="80"/>
          <w:sz w:val="20"/>
          <w:szCs w:val="20"/>
          <w:vertAlign w:val="superscript"/>
        </w:rPr>
        <w:t>th</w:t>
      </w:r>
      <w:r w:rsidRPr="007C53E8">
        <w:rPr>
          <w:rFonts w:ascii="Nunito" w:hAnsi="Nunito" w:cs="Arial"/>
          <w:b/>
          <w:bCs/>
          <w:color w:val="1F3864" w:themeColor="accent1" w:themeShade="80"/>
          <w:sz w:val="20"/>
          <w:szCs w:val="20"/>
        </w:rPr>
        <w:t xml:space="preserve"> September 2022</w:t>
      </w:r>
      <w:r w:rsidRPr="007C53E8">
        <w:rPr>
          <w:rFonts w:ascii="Nunito" w:hAnsi="Nunito" w:cs="Arial"/>
          <w:color w:val="1F3864" w:themeColor="accent1" w:themeShade="80"/>
          <w:sz w:val="20"/>
          <w:szCs w:val="20"/>
        </w:rPr>
        <w:t xml:space="preserve"> – Interviews will be held by mid/late September.</w:t>
      </w:r>
    </w:p>
    <w:p w14:paraId="4B10750C" w14:textId="77777777" w:rsidR="007C53E8" w:rsidRPr="007C53E8" w:rsidRDefault="007C53E8" w:rsidP="007C53E8">
      <w:pPr>
        <w:spacing w:before="240"/>
        <w:jc w:val="both"/>
        <w:rPr>
          <w:rFonts w:ascii="Nunito" w:hAnsi="Nunito" w:cs="Arial"/>
          <w:b/>
          <w:color w:val="1F3864" w:themeColor="accent1" w:themeShade="80"/>
          <w:sz w:val="32"/>
          <w:szCs w:val="32"/>
        </w:rPr>
      </w:pPr>
    </w:p>
    <w:p w14:paraId="516738F5" w14:textId="77777777" w:rsidR="007C53E8" w:rsidRPr="007C53E8" w:rsidRDefault="007C53E8" w:rsidP="007C53E8">
      <w:pPr>
        <w:rPr>
          <w:rFonts w:ascii="Nunito" w:hAnsi="Nunito" w:cs="Arial"/>
          <w:b/>
          <w:color w:val="1F3864" w:themeColor="accent1" w:themeShade="80"/>
          <w:sz w:val="32"/>
          <w:szCs w:val="32"/>
        </w:rPr>
      </w:pPr>
    </w:p>
    <w:p w14:paraId="0000E28E" w14:textId="77777777" w:rsidR="007C53E8" w:rsidRPr="007C53E8" w:rsidRDefault="007C53E8" w:rsidP="007C53E8">
      <w:pPr>
        <w:jc w:val="center"/>
        <w:rPr>
          <w:rFonts w:ascii="Nunito" w:hAnsi="Nunito" w:cs="Arial"/>
          <w:b/>
          <w:color w:val="1F3864" w:themeColor="accent1" w:themeShade="80"/>
          <w:sz w:val="32"/>
          <w:szCs w:val="32"/>
        </w:rPr>
      </w:pPr>
      <w:r w:rsidRPr="007C53E8">
        <w:rPr>
          <w:rFonts w:ascii="Nunito" w:hAnsi="Nunito" w:cs="Arial"/>
          <w:b/>
          <w:color w:val="1F3864" w:themeColor="accent1" w:themeShade="80"/>
          <w:sz w:val="32"/>
          <w:szCs w:val="32"/>
        </w:rPr>
        <w:t>Link to full advertising document as below</w:t>
      </w:r>
    </w:p>
    <w:p w14:paraId="5A2E2193" w14:textId="77777777" w:rsidR="007C53E8" w:rsidRDefault="007C53E8" w:rsidP="007C53E8">
      <w:pPr>
        <w:outlineLvl w:val="0"/>
        <w:rPr>
          <w:rFonts w:ascii="Nunito" w:hAnsi="Nunito" w:cs="Arial"/>
          <w:b/>
          <w:color w:val="1F3864" w:themeColor="accent1" w:themeShade="80"/>
          <w:sz w:val="22"/>
          <w:lang w:val="en-GB"/>
        </w:rPr>
      </w:pPr>
    </w:p>
    <w:p w14:paraId="119DC2E8" w14:textId="77777777" w:rsidR="007C53E8" w:rsidRDefault="007C53E8" w:rsidP="007C53E8">
      <w:pPr>
        <w:outlineLvl w:val="0"/>
        <w:rPr>
          <w:rFonts w:ascii="Nunito" w:hAnsi="Nunito" w:cs="Arial"/>
          <w:b/>
          <w:color w:val="1F3864" w:themeColor="accent1" w:themeShade="80"/>
          <w:sz w:val="22"/>
          <w:lang w:val="en-GB"/>
        </w:rPr>
      </w:pPr>
    </w:p>
    <w:p w14:paraId="3DCFCCA7" w14:textId="77777777" w:rsidR="007C53E8" w:rsidRPr="007C53E8" w:rsidRDefault="007C53E8" w:rsidP="007C53E8">
      <w:pPr>
        <w:jc w:val="center"/>
        <w:outlineLvl w:val="0"/>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Job Description</w:t>
      </w:r>
    </w:p>
    <w:p w14:paraId="67EAF6E3" w14:textId="77777777" w:rsidR="007C53E8" w:rsidRPr="007C53E8" w:rsidRDefault="007C53E8" w:rsidP="007C53E8">
      <w:pPr>
        <w:jc w:val="both"/>
        <w:rPr>
          <w:rFonts w:ascii="Nunito" w:hAnsi="Nunito" w:cs="Arial"/>
          <w:bCs/>
          <w:color w:val="1F3864" w:themeColor="accent1" w:themeShade="80"/>
          <w:sz w:val="22"/>
          <w:lang w:val="en-GB"/>
        </w:rPr>
      </w:pPr>
    </w:p>
    <w:p w14:paraId="3C0E4299" w14:textId="77777777" w:rsidR="007C53E8" w:rsidRPr="007C53E8" w:rsidRDefault="007C53E8" w:rsidP="007C53E8">
      <w:pPr>
        <w:jc w:val="both"/>
        <w:rPr>
          <w:rFonts w:ascii="Nunito" w:hAnsi="Nunito" w:cs="Arial"/>
          <w:bCs/>
          <w:color w:val="1F3864" w:themeColor="accent1" w:themeShade="80"/>
          <w:sz w:val="22"/>
          <w:lang w:val="en-GB"/>
        </w:rPr>
      </w:pPr>
      <w:r w:rsidRPr="007C53E8">
        <w:rPr>
          <w:rFonts w:ascii="Nunito" w:hAnsi="Nunito" w:cs="Arial"/>
          <w:b/>
          <w:color w:val="1F3864" w:themeColor="accent1" w:themeShade="80"/>
          <w:sz w:val="22"/>
          <w:lang w:val="en-GB"/>
        </w:rPr>
        <w:t>1. Job Details</w:t>
      </w:r>
    </w:p>
    <w:p w14:paraId="0A1DC326" w14:textId="77777777" w:rsidR="007C53E8" w:rsidRPr="007C53E8" w:rsidRDefault="007C53E8" w:rsidP="007C53E8">
      <w:pPr>
        <w:jc w:val="both"/>
        <w:rPr>
          <w:rFonts w:ascii="Nunito" w:hAnsi="Nunito" w:cs="Arial"/>
          <w:bCs/>
          <w:color w:val="1F3864" w:themeColor="accent1" w:themeShade="80"/>
          <w:sz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35"/>
        <w:gridCol w:w="1492"/>
        <w:gridCol w:w="2552"/>
      </w:tblGrid>
      <w:tr w:rsidR="007C53E8" w:rsidRPr="007C53E8" w14:paraId="71DBEF6B" w14:textId="77777777" w:rsidTr="00057452">
        <w:tc>
          <w:tcPr>
            <w:tcW w:w="1843" w:type="dxa"/>
            <w:shd w:val="clear" w:color="auto" w:fill="D9E2F3" w:themeFill="accent1" w:themeFillTint="33"/>
          </w:tcPr>
          <w:p w14:paraId="32D43AEF"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Job Title</w:t>
            </w:r>
          </w:p>
          <w:p w14:paraId="12E5AA29" w14:textId="77777777" w:rsidR="007C53E8" w:rsidRPr="007C53E8" w:rsidRDefault="007C53E8" w:rsidP="00057452">
            <w:pPr>
              <w:rPr>
                <w:rFonts w:ascii="Nunito" w:hAnsi="Nunito" w:cs="Arial"/>
                <w:bCs/>
                <w:color w:val="1F3864" w:themeColor="accent1" w:themeShade="80"/>
                <w:sz w:val="22"/>
                <w:lang w:val="en-GB"/>
              </w:rPr>
            </w:pPr>
          </w:p>
        </w:tc>
        <w:tc>
          <w:tcPr>
            <w:tcW w:w="2335" w:type="dxa"/>
            <w:shd w:val="clear" w:color="auto" w:fill="auto"/>
          </w:tcPr>
          <w:p w14:paraId="0FBD9760"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Marine Biotechnology Technician</w:t>
            </w:r>
          </w:p>
        </w:tc>
        <w:tc>
          <w:tcPr>
            <w:tcW w:w="1492" w:type="dxa"/>
            <w:shd w:val="clear" w:color="auto" w:fill="D9E2F3" w:themeFill="accent1" w:themeFillTint="33"/>
          </w:tcPr>
          <w:p w14:paraId="7765055B"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Job Family</w:t>
            </w:r>
          </w:p>
        </w:tc>
        <w:tc>
          <w:tcPr>
            <w:tcW w:w="2552" w:type="dxa"/>
            <w:shd w:val="clear" w:color="auto" w:fill="auto"/>
          </w:tcPr>
          <w:p w14:paraId="798B58D5"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Technical and Experimental Family</w:t>
            </w:r>
          </w:p>
        </w:tc>
      </w:tr>
      <w:tr w:rsidR="007C53E8" w:rsidRPr="007C53E8" w14:paraId="7E5F84BB" w14:textId="77777777" w:rsidTr="00057452">
        <w:tc>
          <w:tcPr>
            <w:tcW w:w="1843" w:type="dxa"/>
            <w:shd w:val="clear" w:color="auto" w:fill="D9E2F3" w:themeFill="accent1" w:themeFillTint="33"/>
          </w:tcPr>
          <w:p w14:paraId="1D7CC872"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Line Manager</w:t>
            </w:r>
          </w:p>
        </w:tc>
        <w:tc>
          <w:tcPr>
            <w:tcW w:w="2335" w:type="dxa"/>
            <w:shd w:val="clear" w:color="auto" w:fill="auto"/>
          </w:tcPr>
          <w:p w14:paraId="57227888"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Support Scientist in Microbiology and Microscopy</w:t>
            </w:r>
          </w:p>
        </w:tc>
        <w:tc>
          <w:tcPr>
            <w:tcW w:w="1492" w:type="dxa"/>
            <w:shd w:val="clear" w:color="auto" w:fill="D9E2F3" w:themeFill="accent1" w:themeFillTint="33"/>
          </w:tcPr>
          <w:p w14:paraId="6076DF4F"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Grade range</w:t>
            </w:r>
          </w:p>
        </w:tc>
        <w:tc>
          <w:tcPr>
            <w:tcW w:w="2552" w:type="dxa"/>
            <w:shd w:val="clear" w:color="auto" w:fill="auto"/>
          </w:tcPr>
          <w:p w14:paraId="4B61B4BD"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4-5</w:t>
            </w:r>
          </w:p>
        </w:tc>
      </w:tr>
      <w:tr w:rsidR="007C53E8" w:rsidRPr="007C53E8" w14:paraId="5D880365" w14:textId="77777777" w:rsidTr="00057452">
        <w:tc>
          <w:tcPr>
            <w:tcW w:w="1843" w:type="dxa"/>
            <w:shd w:val="clear" w:color="auto" w:fill="D9E2F3" w:themeFill="accent1" w:themeFillTint="33"/>
          </w:tcPr>
          <w:p w14:paraId="3174047A" w14:textId="77777777" w:rsidR="007C53E8" w:rsidRPr="007C53E8" w:rsidRDefault="007C53E8" w:rsidP="00057452">
            <w:pPr>
              <w:rPr>
                <w:rFonts w:ascii="Nunito" w:hAnsi="Nunito" w:cs="Arial"/>
                <w:bCs/>
                <w:color w:val="1F3864" w:themeColor="accent1" w:themeShade="80"/>
                <w:sz w:val="16"/>
                <w:szCs w:val="16"/>
                <w:lang w:val="en-GB"/>
              </w:rPr>
            </w:pPr>
            <w:r w:rsidRPr="007C53E8">
              <w:rPr>
                <w:rFonts w:ascii="Nunito" w:hAnsi="Nunito" w:cs="Arial"/>
                <w:bCs/>
                <w:color w:val="1F3864" w:themeColor="accent1" w:themeShade="80"/>
                <w:sz w:val="22"/>
                <w:lang w:val="en-GB"/>
              </w:rPr>
              <w:t>Full Time/Part Time</w:t>
            </w:r>
            <w:r w:rsidRPr="007C53E8">
              <w:rPr>
                <w:rFonts w:ascii="Nunito" w:hAnsi="Nunito" w:cs="Arial"/>
                <w:bCs/>
                <w:color w:val="1F3864" w:themeColor="accent1" w:themeShade="80"/>
                <w:sz w:val="16"/>
                <w:szCs w:val="16"/>
                <w:lang w:val="en-GB"/>
              </w:rPr>
              <w:tab/>
            </w:r>
          </w:p>
        </w:tc>
        <w:tc>
          <w:tcPr>
            <w:tcW w:w="2335" w:type="dxa"/>
            <w:shd w:val="clear" w:color="auto" w:fill="auto"/>
          </w:tcPr>
          <w:p w14:paraId="4ADC909D"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Full Time (37hrs p/w)</w:t>
            </w:r>
          </w:p>
        </w:tc>
        <w:tc>
          <w:tcPr>
            <w:tcW w:w="1492" w:type="dxa"/>
            <w:shd w:val="clear" w:color="auto" w:fill="D9E2F3" w:themeFill="accent1" w:themeFillTint="33"/>
          </w:tcPr>
          <w:p w14:paraId="0AA4BE24"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Duration of appointment</w:t>
            </w:r>
          </w:p>
        </w:tc>
        <w:tc>
          <w:tcPr>
            <w:tcW w:w="2552" w:type="dxa"/>
            <w:shd w:val="clear" w:color="auto" w:fill="auto"/>
          </w:tcPr>
          <w:p w14:paraId="6D1F1C27" w14:textId="77777777" w:rsidR="007C53E8" w:rsidRPr="007C53E8" w:rsidRDefault="007C53E8" w:rsidP="00057452">
            <w:pPr>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2 years</w:t>
            </w:r>
          </w:p>
        </w:tc>
      </w:tr>
    </w:tbl>
    <w:p w14:paraId="45F72404" w14:textId="77777777" w:rsidR="007C53E8" w:rsidRPr="007C53E8" w:rsidRDefault="007C53E8" w:rsidP="007C53E8">
      <w:pPr>
        <w:jc w:val="both"/>
        <w:rPr>
          <w:rFonts w:ascii="Nunito" w:hAnsi="Nunito" w:cs="Arial"/>
          <w:bCs/>
          <w:color w:val="1F3864" w:themeColor="accent1" w:themeShade="80"/>
          <w:sz w:val="22"/>
          <w:lang w:val="en-GB"/>
        </w:rPr>
      </w:pPr>
    </w:p>
    <w:p w14:paraId="352D7DA1" w14:textId="77777777" w:rsidR="007C53E8" w:rsidRPr="007C53E8" w:rsidRDefault="007C53E8" w:rsidP="007C53E8">
      <w:p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ab/>
        <w:t xml:space="preserve"> </w:t>
      </w:r>
    </w:p>
    <w:p w14:paraId="2D394A9A" w14:textId="77777777" w:rsidR="007C53E8" w:rsidRPr="007C53E8" w:rsidRDefault="007C53E8" w:rsidP="007C53E8">
      <w:pPr>
        <w:keepNext/>
        <w:jc w:val="both"/>
        <w:outlineLvl w:val="0"/>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2. Job Purpose</w:t>
      </w:r>
    </w:p>
    <w:p w14:paraId="09EFC9DE" w14:textId="77777777" w:rsidR="007C53E8" w:rsidRPr="007C53E8" w:rsidRDefault="007C53E8" w:rsidP="007C53E8">
      <w:pPr>
        <w:pStyle w:val="ListParagraph"/>
        <w:numPr>
          <w:ilvl w:val="0"/>
          <w:numId w:val="2"/>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Supporting SAMS research and enterprise projects by applying analytical techniques to provide high quality analysis of macroalgae and their conversion products, including DNA extraction, lipid and carbohydrate analysis and elemental analysis using a range of chromatography techniques. </w:t>
      </w:r>
    </w:p>
    <w:p w14:paraId="4F200DE8" w14:textId="77777777" w:rsidR="007C53E8" w:rsidRPr="007C53E8" w:rsidRDefault="007C53E8" w:rsidP="007C53E8">
      <w:pPr>
        <w:pStyle w:val="ListParagraph"/>
        <w:numPr>
          <w:ilvl w:val="0"/>
          <w:numId w:val="2"/>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Provide data outputs to SAMS research community, together with a synthesis of the analytical integrity of its quality. </w:t>
      </w:r>
    </w:p>
    <w:p w14:paraId="1BC26955" w14:textId="77777777" w:rsidR="007C53E8" w:rsidRPr="007C53E8" w:rsidRDefault="007C53E8" w:rsidP="007C53E8">
      <w:pPr>
        <w:pStyle w:val="ListParagraph"/>
        <w:numPr>
          <w:ilvl w:val="0"/>
          <w:numId w:val="2"/>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Management of main laboratory area, upkeep, performance and management of instrumentation associated with activities. </w:t>
      </w:r>
    </w:p>
    <w:p w14:paraId="0C4F9283" w14:textId="77777777" w:rsidR="007C53E8" w:rsidRPr="007C53E8" w:rsidRDefault="007C53E8" w:rsidP="007C53E8">
      <w:pPr>
        <w:jc w:val="both"/>
        <w:rPr>
          <w:rFonts w:ascii="Nunito" w:hAnsi="Nunito" w:cs="Arial"/>
          <w:bCs/>
          <w:color w:val="1F3864" w:themeColor="accent1" w:themeShade="80"/>
          <w:sz w:val="22"/>
          <w:lang w:val="en-GB"/>
        </w:rPr>
      </w:pPr>
    </w:p>
    <w:p w14:paraId="63B45AA5" w14:textId="77777777" w:rsidR="007C53E8" w:rsidRPr="007C53E8" w:rsidRDefault="007C53E8" w:rsidP="007C53E8">
      <w:pPr>
        <w:keepNext/>
        <w:jc w:val="both"/>
        <w:outlineLvl w:val="0"/>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lastRenderedPageBreak/>
        <w:t>3. Main Responsibilities</w:t>
      </w:r>
    </w:p>
    <w:tbl>
      <w:tblPr>
        <w:tblW w:w="0" w:type="auto"/>
        <w:tblLook w:val="01E0" w:firstRow="1" w:lastRow="1" w:firstColumn="1" w:lastColumn="1" w:noHBand="0" w:noVBand="0"/>
      </w:tblPr>
      <w:tblGrid>
        <w:gridCol w:w="8094"/>
        <w:gridCol w:w="236"/>
      </w:tblGrid>
      <w:tr w:rsidR="007C53E8" w:rsidRPr="007C53E8" w14:paraId="1908023B" w14:textId="77777777" w:rsidTr="00057452">
        <w:trPr>
          <w:trHeight w:val="5119"/>
        </w:trPr>
        <w:tc>
          <w:tcPr>
            <w:tcW w:w="8026" w:type="dxa"/>
            <w:shd w:val="clear" w:color="auto" w:fill="auto"/>
          </w:tcPr>
          <w:tbl>
            <w:tblPr>
              <w:tblW w:w="0" w:type="auto"/>
              <w:tblLook w:val="01E0" w:firstRow="1" w:lastRow="1" w:firstColumn="1" w:lastColumn="1" w:noHBand="0" w:noVBand="0"/>
            </w:tblPr>
            <w:tblGrid>
              <w:gridCol w:w="7656"/>
              <w:gridCol w:w="222"/>
            </w:tblGrid>
            <w:tr w:rsidR="007C53E8" w:rsidRPr="007C53E8" w14:paraId="57BF74FF" w14:textId="77777777" w:rsidTr="00057452">
              <w:trPr>
                <w:trHeight w:val="6389"/>
              </w:trPr>
              <w:tc>
                <w:tcPr>
                  <w:tcW w:w="7508" w:type="dxa"/>
                  <w:shd w:val="clear" w:color="auto" w:fill="auto"/>
                </w:tcPr>
                <w:p w14:paraId="1906487B" w14:textId="79C5768E" w:rsidR="007C53E8" w:rsidRPr="007C53E8" w:rsidRDefault="007C53E8" w:rsidP="00057452">
                  <w:pPr>
                    <w:jc w:val="both"/>
                    <w:rPr>
                      <w:rFonts w:ascii="Nunito" w:hAnsi="Nunito"/>
                      <w:bCs/>
                      <w:color w:val="1F3864" w:themeColor="accent1" w:themeShade="80"/>
                      <w:lang w:val="en-GB"/>
                    </w:rPr>
                  </w:pPr>
                </w:p>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1170"/>
                  </w:tblGrid>
                  <w:tr w:rsidR="007C53E8" w:rsidRPr="007C53E8" w14:paraId="25F55E57" w14:textId="77777777" w:rsidTr="00057452">
                    <w:trPr>
                      <w:trHeight w:val="675"/>
                    </w:trPr>
                    <w:tc>
                      <w:tcPr>
                        <w:tcW w:w="6260" w:type="dxa"/>
                        <w:shd w:val="clear" w:color="auto" w:fill="D9E2F3" w:themeFill="accent1" w:themeFillTint="33"/>
                      </w:tcPr>
                      <w:p w14:paraId="211756AD" w14:textId="77777777" w:rsidR="007C53E8" w:rsidRPr="007C53E8" w:rsidRDefault="007C53E8" w:rsidP="00057452">
                        <w:pPr>
                          <w:jc w:val="both"/>
                          <w:rPr>
                            <w:rFonts w:ascii="Nunito" w:hAnsi="Nunito" w:cs="Arial"/>
                            <w:bCs/>
                            <w:i/>
                            <w:iCs/>
                            <w:color w:val="1F3864" w:themeColor="accent1" w:themeShade="80"/>
                            <w:sz w:val="22"/>
                            <w:lang w:val="en-GB"/>
                          </w:rPr>
                        </w:pPr>
                      </w:p>
                      <w:p w14:paraId="1764E2F9" w14:textId="77777777" w:rsidR="007C53E8" w:rsidRPr="007C53E8" w:rsidRDefault="007C53E8" w:rsidP="00057452">
                        <w:pPr>
                          <w:jc w:val="both"/>
                          <w:rPr>
                            <w:rFonts w:ascii="Nunito" w:hAnsi="Nunito" w:cs="Arial"/>
                            <w:bCs/>
                            <w:i/>
                            <w:iCs/>
                            <w:color w:val="1F3864" w:themeColor="accent1" w:themeShade="80"/>
                            <w:lang w:val="en-GB"/>
                          </w:rPr>
                        </w:pPr>
                        <w:r w:rsidRPr="007C53E8">
                          <w:rPr>
                            <w:rFonts w:ascii="Nunito" w:hAnsi="Nunito" w:cs="Arial"/>
                            <w:bCs/>
                            <w:i/>
                            <w:iCs/>
                            <w:color w:val="1F3864" w:themeColor="accent1" w:themeShade="80"/>
                            <w:sz w:val="22"/>
                            <w:lang w:val="en-GB"/>
                          </w:rPr>
                          <w:t>Role Description</w:t>
                        </w:r>
                      </w:p>
                      <w:p w14:paraId="14641FCF" w14:textId="77777777" w:rsidR="007C53E8" w:rsidRPr="007C53E8" w:rsidRDefault="007C53E8" w:rsidP="00057452">
                        <w:pPr>
                          <w:jc w:val="both"/>
                          <w:rPr>
                            <w:rFonts w:ascii="Nunito" w:hAnsi="Nunito" w:cs="Arial"/>
                            <w:bCs/>
                            <w:i/>
                            <w:iCs/>
                            <w:color w:val="1F3864" w:themeColor="accent1" w:themeShade="80"/>
                            <w:lang w:val="en-GB"/>
                          </w:rPr>
                        </w:pPr>
                      </w:p>
                    </w:tc>
                    <w:tc>
                      <w:tcPr>
                        <w:tcW w:w="1170" w:type="dxa"/>
                        <w:shd w:val="clear" w:color="auto" w:fill="D9E2F3" w:themeFill="accent1" w:themeFillTint="33"/>
                      </w:tcPr>
                      <w:p w14:paraId="60250843" w14:textId="77777777" w:rsidR="007C53E8" w:rsidRPr="007C53E8" w:rsidRDefault="007C53E8" w:rsidP="00057452">
                        <w:pPr>
                          <w:autoSpaceDE w:val="0"/>
                          <w:autoSpaceDN w:val="0"/>
                          <w:adjustRightInd w:val="0"/>
                          <w:jc w:val="both"/>
                          <w:rPr>
                            <w:rFonts w:ascii="Nunito" w:hAnsi="Nunito" w:cs="Arial"/>
                            <w:i/>
                            <w:iCs/>
                            <w:color w:val="1F3864" w:themeColor="accent1" w:themeShade="80"/>
                            <w:sz w:val="22"/>
                            <w:szCs w:val="22"/>
                            <w:lang w:val="en-GB" w:eastAsia="en-GB"/>
                          </w:rPr>
                        </w:pPr>
                        <w:r w:rsidRPr="007C53E8">
                          <w:rPr>
                            <w:rFonts w:ascii="Nunito" w:hAnsi="Nunito" w:cs="Arial"/>
                            <w:i/>
                            <w:iCs/>
                            <w:color w:val="1F3864" w:themeColor="accent1" w:themeShade="80"/>
                            <w:sz w:val="22"/>
                            <w:szCs w:val="22"/>
                            <w:lang w:val="en-GB" w:eastAsia="en-GB"/>
                          </w:rPr>
                          <w:t>Approx. %</w:t>
                        </w:r>
                      </w:p>
                      <w:p w14:paraId="07BAD7CC" w14:textId="77777777" w:rsidR="007C53E8" w:rsidRPr="007C53E8" w:rsidRDefault="007C53E8" w:rsidP="00057452">
                        <w:pPr>
                          <w:jc w:val="both"/>
                          <w:rPr>
                            <w:rFonts w:ascii="Nunito" w:hAnsi="Nunito" w:cs="Arial"/>
                            <w:bCs/>
                            <w:i/>
                            <w:iCs/>
                            <w:color w:val="1F3864" w:themeColor="accent1" w:themeShade="80"/>
                            <w:lang w:val="en-GB"/>
                          </w:rPr>
                        </w:pPr>
                        <w:r w:rsidRPr="007C53E8">
                          <w:rPr>
                            <w:rFonts w:ascii="Nunito" w:hAnsi="Nunito" w:cs="Arial"/>
                            <w:i/>
                            <w:iCs/>
                            <w:color w:val="1F3864" w:themeColor="accent1" w:themeShade="80"/>
                            <w:sz w:val="22"/>
                            <w:szCs w:val="22"/>
                            <w:lang w:val="en-GB" w:eastAsia="en-GB"/>
                          </w:rPr>
                          <w:t>of time</w:t>
                        </w:r>
                      </w:p>
                    </w:tc>
                  </w:tr>
                  <w:tr w:rsidR="007C53E8" w:rsidRPr="007C53E8" w14:paraId="081DE873" w14:textId="77777777" w:rsidTr="00057452">
                    <w:trPr>
                      <w:trHeight w:val="657"/>
                    </w:trPr>
                    <w:tc>
                      <w:tcPr>
                        <w:tcW w:w="6260" w:type="dxa"/>
                        <w:shd w:val="clear" w:color="auto" w:fill="auto"/>
                      </w:tcPr>
                      <w:p w14:paraId="5130F00B" w14:textId="77777777" w:rsidR="007C53E8" w:rsidRPr="007C53E8" w:rsidRDefault="007C53E8" w:rsidP="00057452">
                        <w:pPr>
                          <w:jc w:val="both"/>
                          <w:rPr>
                            <w:rFonts w:ascii="Nunito" w:hAnsi="Nunito"/>
                            <w:bCs/>
                            <w:color w:val="1F3864" w:themeColor="accent1" w:themeShade="80"/>
                            <w:lang w:val="en-GB"/>
                          </w:rPr>
                        </w:pPr>
                        <w:r w:rsidRPr="007C53E8">
                          <w:rPr>
                            <w:rFonts w:ascii="Nunito" w:hAnsi="Nunito" w:cs="Arial"/>
                            <w:bCs/>
                            <w:color w:val="1F3864" w:themeColor="accent1" w:themeShade="80"/>
                            <w:sz w:val="22"/>
                            <w:szCs w:val="22"/>
                            <w:lang w:val="en-GB"/>
                          </w:rPr>
                          <w:t>Apply specialised technical knowledge and experience to operate analytical instrumentation to meet deliverables for both research and commercials projects</w:t>
                        </w:r>
                      </w:p>
                    </w:tc>
                    <w:tc>
                      <w:tcPr>
                        <w:tcW w:w="1170" w:type="dxa"/>
                        <w:shd w:val="clear" w:color="auto" w:fill="auto"/>
                      </w:tcPr>
                      <w:p w14:paraId="5D75B7ED" w14:textId="77777777" w:rsidR="007C53E8" w:rsidRPr="007C53E8" w:rsidRDefault="007C53E8" w:rsidP="00057452">
                        <w:pPr>
                          <w:jc w:val="center"/>
                          <w:rPr>
                            <w:rFonts w:ascii="Nunito" w:hAnsi="Nunito" w:cs="Arial"/>
                            <w:bCs/>
                            <w:color w:val="1F3864" w:themeColor="accent1" w:themeShade="80"/>
                            <w:sz w:val="22"/>
                            <w:szCs w:val="22"/>
                            <w:lang w:val="en-GB"/>
                          </w:rPr>
                        </w:pPr>
                        <w:r w:rsidRPr="007C53E8">
                          <w:rPr>
                            <w:rFonts w:ascii="Nunito" w:hAnsi="Nunito" w:cs="Arial"/>
                            <w:bCs/>
                            <w:color w:val="1F3864" w:themeColor="accent1" w:themeShade="80"/>
                            <w:sz w:val="22"/>
                            <w:szCs w:val="22"/>
                            <w:lang w:val="en-GB"/>
                          </w:rPr>
                          <w:t>40</w:t>
                        </w:r>
                      </w:p>
                    </w:tc>
                  </w:tr>
                  <w:tr w:rsidR="007C53E8" w:rsidRPr="007C53E8" w14:paraId="08C2D244" w14:textId="77777777" w:rsidTr="00057452">
                    <w:trPr>
                      <w:trHeight w:val="874"/>
                    </w:trPr>
                    <w:tc>
                      <w:tcPr>
                        <w:tcW w:w="6260" w:type="dxa"/>
                        <w:shd w:val="clear" w:color="auto" w:fill="auto"/>
                      </w:tcPr>
                      <w:p w14:paraId="7E6B4616" w14:textId="77777777" w:rsidR="007C53E8" w:rsidRPr="007C53E8" w:rsidRDefault="007C53E8" w:rsidP="00057452">
                        <w:pPr>
                          <w:jc w:val="both"/>
                          <w:rPr>
                            <w:rFonts w:ascii="Nunito" w:hAnsi="Nunito"/>
                            <w:bCs/>
                            <w:color w:val="1F3864" w:themeColor="accent1" w:themeShade="80"/>
                            <w:lang w:val="en-GB"/>
                          </w:rPr>
                        </w:pPr>
                        <w:r w:rsidRPr="007C53E8">
                          <w:rPr>
                            <w:rFonts w:ascii="Nunito" w:hAnsi="Nunito" w:cs="Arial"/>
                            <w:color w:val="1F3864" w:themeColor="accent1" w:themeShade="80"/>
                            <w:sz w:val="22"/>
                            <w:szCs w:val="22"/>
                          </w:rPr>
                          <w:t>Provide data through use of chromatography and analytical techniques, ensuring quality assurance and delivery within timescales agreed with funding bodies or commercial department</w:t>
                        </w:r>
                      </w:p>
                    </w:tc>
                    <w:tc>
                      <w:tcPr>
                        <w:tcW w:w="1170" w:type="dxa"/>
                        <w:shd w:val="clear" w:color="auto" w:fill="auto"/>
                      </w:tcPr>
                      <w:p w14:paraId="746CB0AD" w14:textId="77777777" w:rsidR="007C53E8" w:rsidRPr="007C53E8" w:rsidRDefault="007C53E8" w:rsidP="00057452">
                        <w:pPr>
                          <w:jc w:val="center"/>
                          <w:rPr>
                            <w:rFonts w:ascii="Nunito" w:hAnsi="Nunito" w:cs="Arial"/>
                            <w:bCs/>
                            <w:color w:val="1F3864" w:themeColor="accent1" w:themeShade="80"/>
                            <w:sz w:val="22"/>
                            <w:szCs w:val="22"/>
                            <w:lang w:val="en-GB"/>
                          </w:rPr>
                        </w:pPr>
                        <w:r w:rsidRPr="007C53E8">
                          <w:rPr>
                            <w:rFonts w:ascii="Nunito" w:hAnsi="Nunito" w:cs="Arial"/>
                            <w:bCs/>
                            <w:color w:val="1F3864" w:themeColor="accent1" w:themeShade="80"/>
                            <w:sz w:val="22"/>
                            <w:szCs w:val="22"/>
                            <w:lang w:val="en-GB"/>
                          </w:rPr>
                          <w:t>35</w:t>
                        </w:r>
                      </w:p>
                    </w:tc>
                  </w:tr>
                  <w:tr w:rsidR="007C53E8" w:rsidRPr="007C53E8" w14:paraId="1FBE018C" w14:textId="77777777" w:rsidTr="00057452">
                    <w:trPr>
                      <w:trHeight w:val="657"/>
                    </w:trPr>
                    <w:tc>
                      <w:tcPr>
                        <w:tcW w:w="6260" w:type="dxa"/>
                        <w:shd w:val="clear" w:color="auto" w:fill="auto"/>
                      </w:tcPr>
                      <w:p w14:paraId="35092018" w14:textId="77777777" w:rsidR="007C53E8" w:rsidRPr="007C53E8" w:rsidRDefault="007C53E8" w:rsidP="00057452">
                        <w:pPr>
                          <w:jc w:val="both"/>
                          <w:rPr>
                            <w:rFonts w:ascii="Nunito" w:hAnsi="Nunito"/>
                            <w:bCs/>
                            <w:color w:val="1F3864" w:themeColor="accent1" w:themeShade="80"/>
                            <w:lang w:val="en-GB"/>
                          </w:rPr>
                        </w:pPr>
                        <w:r w:rsidRPr="007C53E8">
                          <w:rPr>
                            <w:rFonts w:ascii="Nunito" w:hAnsi="Nunito" w:cs="Arial"/>
                            <w:bCs/>
                            <w:color w:val="1F3864" w:themeColor="accent1" w:themeShade="80"/>
                            <w:sz w:val="22"/>
                            <w:szCs w:val="22"/>
                            <w:lang w:val="en-GB"/>
                          </w:rPr>
                          <w:t>Method development relating to the analytical techniques and instrumentation to meet the requirements of SAMS future needs</w:t>
                        </w:r>
                      </w:p>
                    </w:tc>
                    <w:tc>
                      <w:tcPr>
                        <w:tcW w:w="1170" w:type="dxa"/>
                        <w:shd w:val="clear" w:color="auto" w:fill="auto"/>
                      </w:tcPr>
                      <w:p w14:paraId="3A2104B2" w14:textId="77777777" w:rsidR="007C53E8" w:rsidRPr="007C53E8" w:rsidRDefault="007C53E8" w:rsidP="00057452">
                        <w:pPr>
                          <w:jc w:val="center"/>
                          <w:rPr>
                            <w:rFonts w:ascii="Nunito" w:hAnsi="Nunito" w:cs="Arial"/>
                            <w:bCs/>
                            <w:color w:val="1F3864" w:themeColor="accent1" w:themeShade="80"/>
                            <w:sz w:val="22"/>
                            <w:szCs w:val="22"/>
                            <w:lang w:val="en-GB"/>
                          </w:rPr>
                        </w:pPr>
                        <w:r w:rsidRPr="007C53E8">
                          <w:rPr>
                            <w:rFonts w:ascii="Nunito" w:hAnsi="Nunito" w:cs="Arial"/>
                            <w:bCs/>
                            <w:color w:val="1F3864" w:themeColor="accent1" w:themeShade="80"/>
                            <w:sz w:val="22"/>
                            <w:szCs w:val="22"/>
                            <w:lang w:val="en-GB"/>
                          </w:rPr>
                          <w:t>10</w:t>
                        </w:r>
                      </w:p>
                    </w:tc>
                  </w:tr>
                  <w:tr w:rsidR="007C53E8" w:rsidRPr="007C53E8" w14:paraId="1AF05B2F" w14:textId="77777777" w:rsidTr="00057452">
                    <w:trPr>
                      <w:trHeight w:val="432"/>
                    </w:trPr>
                    <w:tc>
                      <w:tcPr>
                        <w:tcW w:w="6260" w:type="dxa"/>
                        <w:shd w:val="clear" w:color="auto" w:fill="auto"/>
                      </w:tcPr>
                      <w:p w14:paraId="574E2C61" w14:textId="77777777" w:rsidR="007C53E8" w:rsidRPr="007C53E8" w:rsidRDefault="007C53E8" w:rsidP="00057452">
                        <w:pPr>
                          <w:jc w:val="both"/>
                          <w:rPr>
                            <w:rFonts w:ascii="Nunito" w:hAnsi="Nunito"/>
                            <w:bCs/>
                            <w:color w:val="1F3864" w:themeColor="accent1" w:themeShade="80"/>
                            <w:lang w:val="en-GB"/>
                          </w:rPr>
                        </w:pPr>
                        <w:r w:rsidRPr="007C53E8">
                          <w:rPr>
                            <w:rFonts w:ascii="Nunito" w:hAnsi="Nunito" w:cs="Arial"/>
                            <w:color w:val="1F3864" w:themeColor="accent1" w:themeShade="80"/>
                            <w:sz w:val="22"/>
                            <w:szCs w:val="22"/>
                          </w:rPr>
                          <w:t>Maintain instruments in own area of work, resolve instrument break downs, purchase of parts/consumables</w:t>
                        </w:r>
                      </w:p>
                    </w:tc>
                    <w:tc>
                      <w:tcPr>
                        <w:tcW w:w="1170" w:type="dxa"/>
                        <w:shd w:val="clear" w:color="auto" w:fill="auto"/>
                      </w:tcPr>
                      <w:p w14:paraId="6D095AE1" w14:textId="77777777" w:rsidR="007C53E8" w:rsidRPr="007C53E8" w:rsidRDefault="007C53E8" w:rsidP="00057452">
                        <w:pPr>
                          <w:jc w:val="center"/>
                          <w:rPr>
                            <w:rFonts w:ascii="Nunito" w:hAnsi="Nunito" w:cs="Arial"/>
                            <w:bCs/>
                            <w:color w:val="1F3864" w:themeColor="accent1" w:themeShade="80"/>
                            <w:sz w:val="22"/>
                            <w:szCs w:val="22"/>
                            <w:lang w:val="en-GB"/>
                          </w:rPr>
                        </w:pPr>
                        <w:r w:rsidRPr="007C53E8">
                          <w:rPr>
                            <w:rFonts w:ascii="Nunito" w:hAnsi="Nunito" w:cs="Arial"/>
                            <w:bCs/>
                            <w:color w:val="1F3864" w:themeColor="accent1" w:themeShade="80"/>
                            <w:sz w:val="22"/>
                            <w:szCs w:val="22"/>
                            <w:lang w:val="en-GB"/>
                          </w:rPr>
                          <w:t>5</w:t>
                        </w:r>
                      </w:p>
                    </w:tc>
                  </w:tr>
                  <w:tr w:rsidR="007C53E8" w:rsidRPr="007C53E8" w14:paraId="2019B125" w14:textId="77777777" w:rsidTr="00057452">
                    <w:trPr>
                      <w:trHeight w:val="657"/>
                    </w:trPr>
                    <w:tc>
                      <w:tcPr>
                        <w:tcW w:w="6260" w:type="dxa"/>
                        <w:shd w:val="clear" w:color="auto" w:fill="auto"/>
                      </w:tcPr>
                      <w:p w14:paraId="11E6CDDA" w14:textId="77777777" w:rsidR="007C53E8" w:rsidRPr="007C53E8" w:rsidRDefault="007C53E8" w:rsidP="00057452">
                        <w:pPr>
                          <w:jc w:val="both"/>
                          <w:rPr>
                            <w:rFonts w:ascii="Nunito" w:hAnsi="Nunito"/>
                            <w:bCs/>
                            <w:color w:val="1F3864" w:themeColor="accent1" w:themeShade="80"/>
                            <w:lang w:val="en-GB"/>
                          </w:rPr>
                        </w:pPr>
                        <w:r w:rsidRPr="007C53E8">
                          <w:rPr>
                            <w:rFonts w:ascii="Nunito" w:hAnsi="Nunito" w:cs="Arial"/>
                            <w:bCs/>
                            <w:color w:val="1F3864" w:themeColor="accent1" w:themeShade="80"/>
                            <w:sz w:val="22"/>
                            <w:szCs w:val="22"/>
                            <w:lang w:val="en-GB"/>
                          </w:rPr>
                          <w:t xml:space="preserve">Liaising with SAMS Quality Manager to ensure that analytical instruments, methods and generated data are appropriate for required Quality Standards </w:t>
                        </w:r>
                      </w:p>
                    </w:tc>
                    <w:tc>
                      <w:tcPr>
                        <w:tcW w:w="1170" w:type="dxa"/>
                        <w:shd w:val="clear" w:color="auto" w:fill="auto"/>
                      </w:tcPr>
                      <w:p w14:paraId="5E73EB60" w14:textId="77777777" w:rsidR="007C53E8" w:rsidRPr="007C53E8" w:rsidRDefault="007C53E8" w:rsidP="00057452">
                        <w:pPr>
                          <w:jc w:val="center"/>
                          <w:rPr>
                            <w:rFonts w:ascii="Nunito" w:hAnsi="Nunito" w:cs="Arial"/>
                            <w:bCs/>
                            <w:color w:val="1F3864" w:themeColor="accent1" w:themeShade="80"/>
                            <w:sz w:val="22"/>
                            <w:szCs w:val="22"/>
                            <w:lang w:val="en-GB"/>
                          </w:rPr>
                        </w:pPr>
                        <w:r w:rsidRPr="007C53E8">
                          <w:rPr>
                            <w:rFonts w:ascii="Nunito" w:hAnsi="Nunito" w:cs="Arial"/>
                            <w:bCs/>
                            <w:color w:val="1F3864" w:themeColor="accent1" w:themeShade="80"/>
                            <w:sz w:val="22"/>
                            <w:szCs w:val="22"/>
                            <w:lang w:val="en-GB"/>
                          </w:rPr>
                          <w:t>5</w:t>
                        </w:r>
                      </w:p>
                    </w:tc>
                  </w:tr>
                  <w:tr w:rsidR="007C53E8" w:rsidRPr="007C53E8" w14:paraId="136AD82B" w14:textId="77777777" w:rsidTr="00057452">
                    <w:trPr>
                      <w:trHeight w:val="657"/>
                    </w:trPr>
                    <w:tc>
                      <w:tcPr>
                        <w:tcW w:w="6260" w:type="dxa"/>
                        <w:shd w:val="clear" w:color="auto" w:fill="auto"/>
                      </w:tcPr>
                      <w:p w14:paraId="14ADA82B" w14:textId="77777777" w:rsidR="007C53E8" w:rsidRPr="007C53E8" w:rsidRDefault="007C53E8" w:rsidP="00057452">
                        <w:pPr>
                          <w:jc w:val="both"/>
                          <w:rPr>
                            <w:rFonts w:ascii="Nunito" w:hAnsi="Nunito"/>
                            <w:bCs/>
                            <w:color w:val="1F3864" w:themeColor="accent1" w:themeShade="80"/>
                            <w:lang w:val="en-GB"/>
                          </w:rPr>
                        </w:pPr>
                        <w:r w:rsidRPr="007C53E8">
                          <w:rPr>
                            <w:rFonts w:ascii="Nunito" w:hAnsi="Nunito" w:cs="Arial"/>
                            <w:bCs/>
                            <w:color w:val="1F3864" w:themeColor="accent1" w:themeShade="80"/>
                            <w:sz w:val="22"/>
                            <w:szCs w:val="22"/>
                            <w:lang w:val="en-GB"/>
                          </w:rPr>
                          <w:t>Lab Management duties - responsible for H&amp;S, inductions, training on analytical equipment and support whilst utilising the facility</w:t>
                        </w:r>
                      </w:p>
                    </w:tc>
                    <w:tc>
                      <w:tcPr>
                        <w:tcW w:w="1170" w:type="dxa"/>
                        <w:shd w:val="clear" w:color="auto" w:fill="auto"/>
                      </w:tcPr>
                      <w:p w14:paraId="65193749" w14:textId="77777777" w:rsidR="007C53E8" w:rsidRPr="007C53E8" w:rsidRDefault="007C53E8" w:rsidP="00057452">
                        <w:pPr>
                          <w:jc w:val="center"/>
                          <w:rPr>
                            <w:rFonts w:ascii="Nunito" w:hAnsi="Nunito" w:cs="Arial"/>
                            <w:bCs/>
                            <w:color w:val="1F3864" w:themeColor="accent1" w:themeShade="80"/>
                            <w:sz w:val="22"/>
                            <w:szCs w:val="22"/>
                            <w:lang w:val="en-GB"/>
                          </w:rPr>
                        </w:pPr>
                        <w:r w:rsidRPr="007C53E8">
                          <w:rPr>
                            <w:rFonts w:ascii="Nunito" w:hAnsi="Nunito" w:cs="Arial"/>
                            <w:bCs/>
                            <w:color w:val="1F3864" w:themeColor="accent1" w:themeShade="80"/>
                            <w:sz w:val="22"/>
                            <w:szCs w:val="22"/>
                            <w:lang w:val="en-GB"/>
                          </w:rPr>
                          <w:t>5</w:t>
                        </w:r>
                      </w:p>
                    </w:tc>
                  </w:tr>
                  <w:tr w:rsidR="007C53E8" w:rsidRPr="007C53E8" w14:paraId="5819994A" w14:textId="77777777" w:rsidTr="00057452">
                    <w:trPr>
                      <w:trHeight w:val="242"/>
                    </w:trPr>
                    <w:tc>
                      <w:tcPr>
                        <w:tcW w:w="6260" w:type="dxa"/>
                        <w:shd w:val="clear" w:color="auto" w:fill="auto"/>
                      </w:tcPr>
                      <w:p w14:paraId="04F3ABA3" w14:textId="77777777" w:rsidR="007C53E8" w:rsidRPr="007C53E8" w:rsidRDefault="007C53E8" w:rsidP="00057452">
                        <w:pPr>
                          <w:jc w:val="both"/>
                          <w:rPr>
                            <w:rFonts w:ascii="Nunito" w:hAnsi="Nunito" w:cs="Arial"/>
                            <w:bCs/>
                            <w:color w:val="1F3864" w:themeColor="accent1" w:themeShade="80"/>
                            <w:sz w:val="22"/>
                            <w:szCs w:val="22"/>
                            <w:lang w:val="en-GB"/>
                          </w:rPr>
                        </w:pPr>
                        <w:r w:rsidRPr="007C53E8">
                          <w:rPr>
                            <w:rFonts w:ascii="Nunito" w:hAnsi="Nunito" w:cs="Arial"/>
                            <w:bCs/>
                            <w:color w:val="1F3864" w:themeColor="accent1" w:themeShade="80"/>
                            <w:sz w:val="22"/>
                            <w:szCs w:val="22"/>
                            <w:lang w:val="en-GB"/>
                          </w:rPr>
                          <w:t>Be pro-active in the application of SAMS Health &amp; Safety procedures</w:t>
                        </w:r>
                      </w:p>
                    </w:tc>
                    <w:tc>
                      <w:tcPr>
                        <w:tcW w:w="1170" w:type="dxa"/>
                        <w:shd w:val="clear" w:color="auto" w:fill="auto"/>
                      </w:tcPr>
                      <w:p w14:paraId="130C40AB" w14:textId="77777777" w:rsidR="007C53E8" w:rsidRPr="007C53E8" w:rsidRDefault="007C53E8" w:rsidP="00057452">
                        <w:pPr>
                          <w:jc w:val="both"/>
                          <w:rPr>
                            <w:rFonts w:ascii="Nunito" w:hAnsi="Nunito" w:cs="Arial"/>
                            <w:bCs/>
                            <w:color w:val="1F3864" w:themeColor="accent1" w:themeShade="80"/>
                            <w:sz w:val="22"/>
                            <w:szCs w:val="22"/>
                            <w:lang w:val="en-GB"/>
                          </w:rPr>
                        </w:pPr>
                        <w:r w:rsidRPr="007C53E8">
                          <w:rPr>
                            <w:rFonts w:ascii="Nunito" w:hAnsi="Nunito" w:cs="Arial"/>
                            <w:bCs/>
                            <w:color w:val="1F3864" w:themeColor="accent1" w:themeShade="80"/>
                            <w:sz w:val="22"/>
                            <w:szCs w:val="22"/>
                            <w:lang w:val="en-GB"/>
                          </w:rPr>
                          <w:t>Ongoing</w:t>
                        </w:r>
                      </w:p>
                    </w:tc>
                  </w:tr>
                </w:tbl>
                <w:p w14:paraId="691A9C6C" w14:textId="77777777" w:rsidR="007C53E8" w:rsidRPr="007C53E8" w:rsidRDefault="007C53E8" w:rsidP="00057452">
                  <w:pPr>
                    <w:jc w:val="both"/>
                    <w:rPr>
                      <w:rFonts w:ascii="Nunito" w:hAnsi="Nunito"/>
                      <w:bCs/>
                      <w:color w:val="1F3864" w:themeColor="accent1" w:themeShade="80"/>
                      <w:lang w:val="en-GB"/>
                    </w:rPr>
                  </w:pPr>
                </w:p>
              </w:tc>
              <w:tc>
                <w:tcPr>
                  <w:tcW w:w="220" w:type="dxa"/>
                  <w:shd w:val="clear" w:color="auto" w:fill="auto"/>
                </w:tcPr>
                <w:p w14:paraId="3CEFD4B2" w14:textId="77777777" w:rsidR="007C53E8" w:rsidRPr="007C53E8" w:rsidRDefault="007C53E8" w:rsidP="00057452">
                  <w:pPr>
                    <w:keepNext/>
                    <w:jc w:val="both"/>
                    <w:outlineLvl w:val="0"/>
                    <w:rPr>
                      <w:rFonts w:ascii="Nunito" w:hAnsi="Nunito" w:cs="Arial"/>
                      <w:bCs/>
                      <w:color w:val="1F3864" w:themeColor="accent1" w:themeShade="80"/>
                      <w:sz w:val="22"/>
                      <w:lang w:val="en-GB"/>
                    </w:rPr>
                  </w:pPr>
                </w:p>
              </w:tc>
            </w:tr>
          </w:tbl>
          <w:p w14:paraId="66F84DA6" w14:textId="77777777" w:rsidR="007C53E8" w:rsidRPr="007C53E8" w:rsidRDefault="007C53E8" w:rsidP="00057452">
            <w:pPr>
              <w:jc w:val="both"/>
              <w:rPr>
                <w:rFonts w:ascii="Nunito" w:hAnsi="Nunito" w:cs="Arial"/>
                <w:bCs/>
                <w:color w:val="1F3864" w:themeColor="accent1" w:themeShade="80"/>
                <w:sz w:val="22"/>
                <w:lang w:val="en-GB"/>
              </w:rPr>
            </w:pPr>
          </w:p>
          <w:p w14:paraId="5EC7D289" w14:textId="77777777" w:rsidR="007C53E8" w:rsidRPr="007C53E8" w:rsidRDefault="007C53E8" w:rsidP="00057452">
            <w:pPr>
              <w:jc w:val="both"/>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4. Planning and Organising</w:t>
            </w:r>
          </w:p>
          <w:p w14:paraId="32E4CDED" w14:textId="77777777" w:rsidR="007C53E8" w:rsidRPr="007C53E8" w:rsidRDefault="007C53E8" w:rsidP="00057452">
            <w:pPr>
              <w:numPr>
                <w:ilvl w:val="0"/>
                <w:numId w:val="8"/>
              </w:numPr>
              <w:ind w:left="360"/>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Ensuring instruments are available and functional for projects requirements</w:t>
            </w:r>
            <w:r>
              <w:rPr>
                <w:rFonts w:ascii="Nunito" w:hAnsi="Nunito" w:cs="Arial"/>
                <w:bCs/>
                <w:color w:val="1F3864" w:themeColor="accent1" w:themeShade="80"/>
                <w:sz w:val="22"/>
                <w:lang w:val="en-GB"/>
              </w:rPr>
              <w:t>.</w:t>
            </w:r>
          </w:p>
          <w:p w14:paraId="0EBCD61E" w14:textId="30625DD5" w:rsidR="007C53E8" w:rsidRPr="007C53E8" w:rsidRDefault="007C53E8" w:rsidP="00057452">
            <w:pPr>
              <w:numPr>
                <w:ilvl w:val="0"/>
                <w:numId w:val="8"/>
              </w:numPr>
              <w:ind w:left="360"/>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Effective time management to manage a dynamic workload, requiring planning and prioriti</w:t>
            </w:r>
            <w:r w:rsidR="006E50C5">
              <w:rPr>
                <w:rFonts w:ascii="Nunito" w:hAnsi="Nunito" w:cs="Arial"/>
                <w:bCs/>
                <w:color w:val="1F3864" w:themeColor="accent1" w:themeShade="80"/>
                <w:sz w:val="22"/>
                <w:lang w:val="en-GB"/>
              </w:rPr>
              <w:t>s</w:t>
            </w:r>
            <w:r w:rsidRPr="007C53E8">
              <w:rPr>
                <w:rFonts w:ascii="Nunito" w:hAnsi="Nunito" w:cs="Arial"/>
                <w:bCs/>
                <w:color w:val="1F3864" w:themeColor="accent1" w:themeShade="80"/>
                <w:sz w:val="22"/>
                <w:lang w:val="en-GB"/>
              </w:rPr>
              <w:t>ation to ensure successful and safe delivery of research and commercial responsibilities on time, to cost and quality constraints.</w:t>
            </w:r>
          </w:p>
          <w:p w14:paraId="7D6EE847" w14:textId="77777777" w:rsidR="007C53E8" w:rsidRPr="007C53E8" w:rsidRDefault="007C53E8" w:rsidP="00057452">
            <w:pPr>
              <w:numPr>
                <w:ilvl w:val="0"/>
                <w:numId w:val="8"/>
              </w:numPr>
              <w:ind w:left="360"/>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Accurate recording, handling and management of data resulting from analytical studies.</w:t>
            </w:r>
          </w:p>
          <w:p w14:paraId="22D1F284" w14:textId="48B66FA6" w:rsidR="007C53E8" w:rsidRPr="007C53E8" w:rsidRDefault="007C53E8" w:rsidP="00057452">
            <w:pPr>
              <w:numPr>
                <w:ilvl w:val="0"/>
                <w:numId w:val="8"/>
              </w:numPr>
              <w:ind w:left="360"/>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Managing multiple work streams to prioritise activity to ensure delivery of critical project outputs</w:t>
            </w:r>
            <w:r w:rsidR="006E50C5">
              <w:rPr>
                <w:rFonts w:ascii="Nunito" w:hAnsi="Nunito" w:cs="Arial"/>
                <w:bCs/>
                <w:color w:val="1F3864" w:themeColor="accent1" w:themeShade="80"/>
                <w:sz w:val="22"/>
                <w:lang w:val="en-GB"/>
              </w:rPr>
              <w:t>.</w:t>
            </w:r>
          </w:p>
          <w:p w14:paraId="6B517C34" w14:textId="77777777" w:rsidR="007C53E8" w:rsidRPr="007C53E8" w:rsidRDefault="007C53E8" w:rsidP="00057452">
            <w:pPr>
              <w:numPr>
                <w:ilvl w:val="0"/>
                <w:numId w:val="8"/>
              </w:numPr>
              <w:ind w:left="360"/>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At a higher grade this will involve planning the work program over times scales of months in consultation with other team members, other lab users and external project stakeholders, and will identify resource requirements and will plan to mitigate ‘pinch points’. </w:t>
            </w:r>
          </w:p>
          <w:p w14:paraId="3016D752" w14:textId="77777777" w:rsidR="007C53E8" w:rsidRPr="007C53E8" w:rsidRDefault="007C53E8" w:rsidP="00057452">
            <w:pPr>
              <w:jc w:val="both"/>
              <w:rPr>
                <w:rFonts w:ascii="Nunito" w:hAnsi="Nunito" w:cs="Arial"/>
                <w:bCs/>
                <w:color w:val="1F3864" w:themeColor="accent1" w:themeShade="80"/>
                <w:sz w:val="22"/>
                <w:lang w:val="en-GB"/>
              </w:rPr>
            </w:pPr>
          </w:p>
          <w:p w14:paraId="774F2526" w14:textId="77777777" w:rsidR="007C53E8" w:rsidRPr="007C53E8" w:rsidRDefault="007C53E8" w:rsidP="00057452">
            <w:pPr>
              <w:jc w:val="both"/>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5. Problem-Solving</w:t>
            </w:r>
          </w:p>
          <w:p w14:paraId="32512422" w14:textId="19E600C8" w:rsidR="007C53E8" w:rsidRPr="007C53E8" w:rsidRDefault="007C53E8" w:rsidP="00057452">
            <w:pPr>
              <w:numPr>
                <w:ilvl w:val="0"/>
                <w:numId w:val="9"/>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Troubleshooting of operational problems with analytical techniques and instruments and resolution of these through corrective maintenance and scientific knowledge</w:t>
            </w:r>
            <w:r w:rsidR="006E50C5">
              <w:rPr>
                <w:rFonts w:ascii="Nunito" w:hAnsi="Nunito" w:cs="Arial"/>
                <w:bCs/>
                <w:color w:val="1F3864" w:themeColor="accent1" w:themeShade="80"/>
                <w:sz w:val="22"/>
                <w:lang w:val="en-GB"/>
              </w:rPr>
              <w:t>.</w:t>
            </w:r>
          </w:p>
          <w:p w14:paraId="6DE3F39B" w14:textId="77777777" w:rsidR="007C53E8" w:rsidRPr="007C53E8" w:rsidRDefault="007C53E8" w:rsidP="00057452">
            <w:pPr>
              <w:numPr>
                <w:ilvl w:val="0"/>
                <w:numId w:val="9"/>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Ensuring corrective actions and problems are properly managed and carried out with regards to the Quality Management System.</w:t>
            </w:r>
          </w:p>
          <w:p w14:paraId="5D05778B" w14:textId="77777777" w:rsidR="007C53E8" w:rsidRPr="007C53E8" w:rsidRDefault="007C53E8" w:rsidP="00057452">
            <w:pPr>
              <w:numPr>
                <w:ilvl w:val="0"/>
                <w:numId w:val="9"/>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lastRenderedPageBreak/>
              <w:t>Undertaking method development to refine laboratory techniques to improve efficiency and reliability of desired analytical processes, looking to resolve problems and document changes to protocols in a traceable manner. At a senior level this will include novel method development to a peer reviewable standard.</w:t>
            </w:r>
          </w:p>
          <w:p w14:paraId="35C8019D" w14:textId="77777777" w:rsidR="007C53E8" w:rsidRPr="007C53E8" w:rsidRDefault="007C53E8" w:rsidP="00057452">
            <w:pPr>
              <w:numPr>
                <w:ilvl w:val="0"/>
                <w:numId w:val="9"/>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At the higher grade the post holder will contribute to the innovation and commercialisation of the research understanding, demonstrating and contributing to the industrial application of the science</w:t>
            </w:r>
          </w:p>
          <w:p w14:paraId="54F2B003" w14:textId="77777777" w:rsidR="007C53E8" w:rsidRPr="007C53E8" w:rsidRDefault="007C53E8" w:rsidP="00057452">
            <w:pPr>
              <w:jc w:val="both"/>
              <w:rPr>
                <w:rFonts w:ascii="Nunito" w:hAnsi="Nunito" w:cs="Arial"/>
                <w:b/>
                <w:color w:val="1F3864" w:themeColor="accent1" w:themeShade="80"/>
                <w:sz w:val="22"/>
                <w:lang w:val="en-GB"/>
              </w:rPr>
            </w:pPr>
          </w:p>
          <w:p w14:paraId="7D5743F8" w14:textId="77777777" w:rsidR="007C53E8" w:rsidRPr="007C53E8" w:rsidRDefault="007C53E8" w:rsidP="00057452">
            <w:pPr>
              <w:jc w:val="both"/>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6. Decision-Making</w:t>
            </w:r>
          </w:p>
          <w:p w14:paraId="17D77BFB" w14:textId="77777777" w:rsidR="007C53E8" w:rsidRPr="007C53E8" w:rsidRDefault="007C53E8" w:rsidP="00057452">
            <w:pPr>
              <w:numPr>
                <w:ilvl w:val="0"/>
                <w:numId w:val="10"/>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Correct management of instrument, including its use, maintenance, method development and purchase of supplies.</w:t>
            </w:r>
          </w:p>
          <w:p w14:paraId="40BBFB77" w14:textId="3DE41D19" w:rsidR="007C53E8" w:rsidRPr="007C53E8" w:rsidRDefault="007C53E8" w:rsidP="00057452">
            <w:pPr>
              <w:numPr>
                <w:ilvl w:val="0"/>
                <w:numId w:val="10"/>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Decisions regarding instrument repair (i.e. </w:t>
            </w:r>
            <w:r w:rsidR="006E50C5">
              <w:rPr>
                <w:rFonts w:ascii="Nunito" w:hAnsi="Nunito" w:cs="Arial"/>
                <w:bCs/>
                <w:color w:val="1F3864" w:themeColor="accent1" w:themeShade="80"/>
                <w:sz w:val="22"/>
                <w:lang w:val="en-GB"/>
              </w:rPr>
              <w:t>w</w:t>
            </w:r>
            <w:r w:rsidRPr="007C53E8">
              <w:rPr>
                <w:rFonts w:ascii="Nunito" w:hAnsi="Nunito" w:cs="Arial"/>
                <w:bCs/>
                <w:color w:val="1F3864" w:themeColor="accent1" w:themeShade="80"/>
                <w:sz w:val="22"/>
                <w:lang w:val="en-GB"/>
              </w:rPr>
              <w:t>hen to call in service engineer)</w:t>
            </w:r>
            <w:r w:rsidR="006E50C5">
              <w:rPr>
                <w:rFonts w:ascii="Nunito" w:hAnsi="Nunito" w:cs="Arial"/>
                <w:bCs/>
                <w:color w:val="1F3864" w:themeColor="accent1" w:themeShade="80"/>
                <w:sz w:val="22"/>
                <w:lang w:val="en-GB"/>
              </w:rPr>
              <w:t>.</w:t>
            </w:r>
          </w:p>
          <w:p w14:paraId="06AACF50" w14:textId="733D0C91" w:rsidR="007C53E8" w:rsidRPr="007C53E8" w:rsidRDefault="007C53E8" w:rsidP="00057452">
            <w:pPr>
              <w:numPr>
                <w:ilvl w:val="0"/>
                <w:numId w:val="10"/>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Decisions regarding organisation of student practical work</w:t>
            </w:r>
            <w:r w:rsidR="006E50C5">
              <w:rPr>
                <w:rFonts w:ascii="Nunito" w:hAnsi="Nunito" w:cs="Arial"/>
                <w:bCs/>
                <w:color w:val="1F3864" w:themeColor="accent1" w:themeShade="80"/>
                <w:sz w:val="22"/>
                <w:lang w:val="en-GB"/>
              </w:rPr>
              <w:t>.</w:t>
            </w:r>
          </w:p>
          <w:p w14:paraId="61DFE3B0" w14:textId="77777777" w:rsidR="007C53E8" w:rsidRPr="007C53E8" w:rsidRDefault="007C53E8" w:rsidP="00057452">
            <w:pPr>
              <w:numPr>
                <w:ilvl w:val="0"/>
                <w:numId w:val="10"/>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At the higher level the post holder will in collaboration with the research team influence the direction of future science and funding applications. </w:t>
            </w:r>
          </w:p>
          <w:p w14:paraId="652EB68B" w14:textId="77777777" w:rsidR="007C53E8" w:rsidRPr="007C53E8" w:rsidRDefault="007C53E8" w:rsidP="00057452">
            <w:pPr>
              <w:jc w:val="both"/>
              <w:rPr>
                <w:rFonts w:ascii="Nunito" w:hAnsi="Nunito" w:cs="Arial"/>
                <w:bCs/>
                <w:color w:val="1F3864" w:themeColor="accent1" w:themeShade="80"/>
                <w:sz w:val="22"/>
                <w:lang w:val="en-GB"/>
              </w:rPr>
            </w:pPr>
          </w:p>
          <w:p w14:paraId="4C1DEA02" w14:textId="77777777" w:rsidR="007C53E8" w:rsidRPr="007C53E8" w:rsidRDefault="007C53E8" w:rsidP="00057452">
            <w:pPr>
              <w:jc w:val="both"/>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 xml:space="preserve">7. Key Contacts/Relationships  </w:t>
            </w:r>
          </w:p>
          <w:p w14:paraId="32A71DB4" w14:textId="77777777" w:rsidR="007C53E8" w:rsidRPr="007C53E8" w:rsidRDefault="007C53E8" w:rsidP="00057452">
            <w:pPr>
              <w:numPr>
                <w:ilvl w:val="0"/>
                <w:numId w:val="11"/>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Active engagement with PIs and postdocs on issues relating to project objectives, analytical techniques and planning to ensure continued provision for delivery of targets.</w:t>
            </w:r>
          </w:p>
          <w:p w14:paraId="502B4719" w14:textId="77777777" w:rsidR="007C53E8" w:rsidRPr="007C53E8" w:rsidRDefault="007C53E8" w:rsidP="00057452">
            <w:pPr>
              <w:numPr>
                <w:ilvl w:val="0"/>
                <w:numId w:val="11"/>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Advise/train staff or students in appropriate use of instrumentation and best practice for analytical techniques.</w:t>
            </w:r>
          </w:p>
          <w:p w14:paraId="27537994" w14:textId="77777777" w:rsidR="007C53E8" w:rsidRPr="007C53E8" w:rsidRDefault="007C53E8" w:rsidP="00057452">
            <w:pPr>
              <w:numPr>
                <w:ilvl w:val="0"/>
                <w:numId w:val="11"/>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External and internal engineers and technical support if instrumentation requires troubleshooting and repair.</w:t>
            </w:r>
          </w:p>
          <w:p w14:paraId="486BE108" w14:textId="77777777" w:rsidR="007C53E8" w:rsidRPr="007C53E8" w:rsidRDefault="007C53E8" w:rsidP="00057452">
            <w:pPr>
              <w:numPr>
                <w:ilvl w:val="0"/>
                <w:numId w:val="11"/>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Professional interactions with external commercial organisations to advise on sampling and analyses. </w:t>
            </w:r>
          </w:p>
          <w:p w14:paraId="6DA4C792" w14:textId="77777777" w:rsidR="007C53E8" w:rsidRPr="007C53E8" w:rsidRDefault="007C53E8" w:rsidP="00057452">
            <w:pPr>
              <w:numPr>
                <w:ilvl w:val="0"/>
                <w:numId w:val="11"/>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At a senior level be comfortable liaising and advising external stakeholders on technical and methodological aspects. </w:t>
            </w:r>
          </w:p>
          <w:p w14:paraId="57AFF815" w14:textId="77777777" w:rsidR="007C53E8" w:rsidRPr="007C53E8" w:rsidRDefault="007C53E8" w:rsidP="00057452">
            <w:pPr>
              <w:jc w:val="both"/>
              <w:rPr>
                <w:rFonts w:ascii="Nunito" w:hAnsi="Nunito" w:cs="Arial"/>
                <w:b/>
                <w:color w:val="1F3864" w:themeColor="accent1" w:themeShade="80"/>
                <w:sz w:val="22"/>
                <w:lang w:val="en-GB"/>
              </w:rPr>
            </w:pPr>
          </w:p>
          <w:p w14:paraId="14CD2E53" w14:textId="77777777" w:rsidR="007C53E8" w:rsidRPr="007C53E8" w:rsidRDefault="007C53E8" w:rsidP="00057452">
            <w:pPr>
              <w:jc w:val="both"/>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8. Knowledge, Skills and Experience needed for the Job (usually captured in Person Specification)</w:t>
            </w:r>
          </w:p>
          <w:p w14:paraId="1E76E0D3" w14:textId="77777777" w:rsidR="007C53E8" w:rsidRPr="007C53E8" w:rsidRDefault="007C53E8" w:rsidP="00057452">
            <w:pPr>
              <w:pStyle w:val="ListParagraph"/>
              <w:numPr>
                <w:ilvl w:val="0"/>
                <w:numId w:val="27"/>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Degree in an environmental, chemical or geological science, and familiarity with instrumentation and analytical techniques specific to the role, with a relevant formal qualification and laboratory experience.</w:t>
            </w:r>
          </w:p>
          <w:p w14:paraId="70DEF7DA" w14:textId="77777777" w:rsidR="006E50C5" w:rsidRDefault="007C53E8" w:rsidP="00057452">
            <w:pPr>
              <w:pStyle w:val="ListParagraph"/>
              <w:numPr>
                <w:ilvl w:val="0"/>
                <w:numId w:val="27"/>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Analytical experience in an environmental and preferably an aquatic science discipline is essential.</w:t>
            </w:r>
          </w:p>
          <w:p w14:paraId="519BBABE" w14:textId="1D0200A2" w:rsidR="007C53E8" w:rsidRPr="007C53E8" w:rsidRDefault="007C53E8" w:rsidP="00057452">
            <w:pPr>
              <w:pStyle w:val="ListParagraph"/>
              <w:numPr>
                <w:ilvl w:val="0"/>
                <w:numId w:val="27"/>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Experience of genomic techniques, HPLC or GC, lipid or carbohydrate analysis is highly desirable.</w:t>
            </w:r>
          </w:p>
          <w:p w14:paraId="5E57FEC9" w14:textId="34D75E75" w:rsidR="007C53E8" w:rsidRPr="007C53E8" w:rsidRDefault="007C53E8" w:rsidP="00057452">
            <w:pPr>
              <w:pStyle w:val="ListParagraph"/>
              <w:numPr>
                <w:ilvl w:val="0"/>
                <w:numId w:val="27"/>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Experience and knowledge of other data analysis or bioinformatics is desirable</w:t>
            </w:r>
            <w:r w:rsidR="006E50C5">
              <w:rPr>
                <w:rFonts w:ascii="Nunito" w:hAnsi="Nunito" w:cs="Arial"/>
                <w:bCs/>
                <w:color w:val="1F3864" w:themeColor="accent1" w:themeShade="80"/>
                <w:sz w:val="22"/>
                <w:lang w:val="en-GB"/>
              </w:rPr>
              <w:t>.</w:t>
            </w:r>
          </w:p>
          <w:p w14:paraId="70D65735" w14:textId="77777777" w:rsidR="007C53E8" w:rsidRPr="007C53E8" w:rsidRDefault="007C53E8" w:rsidP="00057452">
            <w:pPr>
              <w:pStyle w:val="ListParagraph"/>
              <w:numPr>
                <w:ilvl w:val="0"/>
                <w:numId w:val="27"/>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Some laboratory management, experience of supervising/training students and demonstrating analytical techniques is desirable.</w:t>
            </w:r>
          </w:p>
          <w:p w14:paraId="69DC8590" w14:textId="77777777" w:rsidR="007C53E8" w:rsidRPr="007C53E8" w:rsidRDefault="007C53E8" w:rsidP="00057452">
            <w:pPr>
              <w:pStyle w:val="ListParagraph"/>
              <w:numPr>
                <w:ilvl w:val="0"/>
                <w:numId w:val="27"/>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 xml:space="preserve">Ability to process and assess data for quality control prior to delivery of results and final reports. Must be familiar with spreadsheet and report generation software such as Microsoft Excel and Word and comfortable </w:t>
            </w:r>
            <w:r w:rsidRPr="007C53E8">
              <w:rPr>
                <w:rFonts w:ascii="Nunito" w:hAnsi="Nunito" w:cs="Arial"/>
                <w:bCs/>
                <w:color w:val="1F3864" w:themeColor="accent1" w:themeShade="80"/>
                <w:sz w:val="22"/>
                <w:lang w:val="en-GB"/>
              </w:rPr>
              <w:lastRenderedPageBreak/>
              <w:t>with their use to provide statistically analysed data for both research and commercial deliverables.</w:t>
            </w:r>
          </w:p>
          <w:p w14:paraId="4BFCC226" w14:textId="77777777" w:rsidR="007C53E8" w:rsidRPr="007C53E8" w:rsidRDefault="007C53E8" w:rsidP="00057452">
            <w:pPr>
              <w:jc w:val="both"/>
              <w:rPr>
                <w:rFonts w:ascii="Nunito" w:hAnsi="Nunito" w:cs="Arial"/>
                <w:bCs/>
                <w:color w:val="1F3864" w:themeColor="accent1" w:themeShade="80"/>
                <w:sz w:val="22"/>
                <w:lang w:val="en-GB"/>
              </w:rPr>
            </w:pPr>
          </w:p>
          <w:p w14:paraId="3AB107AB" w14:textId="77777777" w:rsidR="007C53E8" w:rsidRPr="007C53E8" w:rsidRDefault="007C53E8" w:rsidP="00057452">
            <w:pPr>
              <w:keepNext/>
              <w:jc w:val="both"/>
              <w:outlineLvl w:val="0"/>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 xml:space="preserve">9. Dimensions – Scope of role </w:t>
            </w:r>
          </w:p>
          <w:p w14:paraId="347FF91F" w14:textId="77777777" w:rsidR="007C53E8" w:rsidRPr="007C53E8" w:rsidRDefault="007C53E8" w:rsidP="00057452">
            <w:pPr>
              <w:pStyle w:val="ListParagraph"/>
              <w:numPr>
                <w:ilvl w:val="0"/>
                <w:numId w:val="18"/>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Responsible for the maintenance and management of analyses to support the project and consumable budgets on a yearly basis, ensuring effective financial management of instruments whilst making the deliverables required.</w:t>
            </w:r>
          </w:p>
          <w:p w14:paraId="2C84F779" w14:textId="77777777" w:rsidR="007C53E8" w:rsidRPr="007C53E8" w:rsidRDefault="007C53E8" w:rsidP="00057452">
            <w:pPr>
              <w:pStyle w:val="ListParagraph"/>
              <w:numPr>
                <w:ilvl w:val="0"/>
                <w:numId w:val="18"/>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Provide technical and instrument support to academic staff.</w:t>
            </w:r>
          </w:p>
          <w:p w14:paraId="0416B54D" w14:textId="77777777" w:rsidR="007C53E8" w:rsidRPr="007C53E8" w:rsidRDefault="007C53E8" w:rsidP="00057452">
            <w:pPr>
              <w:pStyle w:val="ListParagraph"/>
              <w:numPr>
                <w:ilvl w:val="0"/>
                <w:numId w:val="18"/>
              </w:numPr>
              <w:jc w:val="both"/>
              <w:rPr>
                <w:rFonts w:ascii="Nunito" w:hAnsi="Nunito" w:cs="Arial"/>
                <w:bCs/>
                <w:color w:val="1F3864" w:themeColor="accent1" w:themeShade="80"/>
                <w:sz w:val="22"/>
                <w:lang w:val="en-GB"/>
              </w:rPr>
            </w:pPr>
            <w:r w:rsidRPr="007C53E8">
              <w:rPr>
                <w:rFonts w:ascii="Nunito" w:hAnsi="Nunito" w:cs="Arial"/>
                <w:bCs/>
                <w:color w:val="1F3864" w:themeColor="accent1" w:themeShade="80"/>
                <w:sz w:val="22"/>
                <w:lang w:val="en-GB"/>
              </w:rPr>
              <w:t>Assist SAMS Quality Manager in maintaining and developing the Quality Management System, with specific reference to method development and validation, and producing Standards Operating Procedures for processes (where required).</w:t>
            </w:r>
          </w:p>
          <w:p w14:paraId="7636045D" w14:textId="77777777" w:rsidR="007C53E8" w:rsidRPr="007C53E8" w:rsidRDefault="007C53E8" w:rsidP="00057452">
            <w:pPr>
              <w:jc w:val="both"/>
              <w:rPr>
                <w:rFonts w:ascii="Nunito" w:hAnsi="Nunito" w:cs="Arial"/>
                <w:bCs/>
                <w:color w:val="1F3864" w:themeColor="accent1" w:themeShade="80"/>
                <w:sz w:val="22"/>
                <w:lang w:val="en-GB"/>
              </w:rPr>
            </w:pPr>
          </w:p>
          <w:p w14:paraId="1152693C" w14:textId="77777777" w:rsidR="007C53E8" w:rsidRPr="007C53E8" w:rsidRDefault="007C53E8" w:rsidP="00057452">
            <w:pPr>
              <w:jc w:val="both"/>
              <w:rPr>
                <w:rFonts w:ascii="Nunito" w:hAnsi="Nunito" w:cs="Arial"/>
                <w:b/>
                <w:color w:val="1F3864" w:themeColor="accent1" w:themeShade="80"/>
                <w:sz w:val="22"/>
                <w:lang w:val="en-GB"/>
              </w:rPr>
            </w:pPr>
            <w:r w:rsidRPr="007C53E8">
              <w:rPr>
                <w:rFonts w:ascii="Nunito" w:hAnsi="Nunito" w:cs="Arial"/>
                <w:b/>
                <w:color w:val="1F3864" w:themeColor="accent1" w:themeShade="80"/>
                <w:sz w:val="22"/>
                <w:lang w:val="en-GB"/>
              </w:rPr>
              <w:t>10. Any other relevant information</w:t>
            </w:r>
          </w:p>
          <w:p w14:paraId="219BE99B" w14:textId="77777777" w:rsidR="007C53E8" w:rsidRPr="007C53E8" w:rsidRDefault="007C53E8" w:rsidP="00057452">
            <w:pPr>
              <w:jc w:val="both"/>
              <w:rPr>
                <w:rFonts w:ascii="Nunito" w:hAnsi="Nunito" w:cs="Arial"/>
                <w:b/>
                <w:color w:val="1F3864" w:themeColor="accent1" w:themeShade="80"/>
                <w:sz w:val="22"/>
                <w:szCs w:val="22"/>
                <w:u w:val="single"/>
              </w:rPr>
            </w:pPr>
            <w:r w:rsidRPr="007C53E8">
              <w:rPr>
                <w:rFonts w:ascii="Nunito" w:hAnsi="Nunito" w:cs="Arial"/>
                <w:color w:val="1F3864" w:themeColor="accent1" w:themeShade="80"/>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w:t>
            </w:r>
            <w:r w:rsidRPr="007C53E8">
              <w:rPr>
                <w:rFonts w:ascii="Nunito" w:hAnsi="Nunito" w:cs="Arial"/>
                <w:b/>
                <w:color w:val="1F3864" w:themeColor="accent1" w:themeShade="80"/>
                <w:sz w:val="22"/>
                <w:szCs w:val="22"/>
              </w:rPr>
              <w:t>.</w:t>
            </w:r>
            <w:r w:rsidRPr="007C53E8">
              <w:rPr>
                <w:rStyle w:val="Hyperlink"/>
                <w:rFonts w:ascii="Nunito" w:hAnsi="Nunito" w:cs="Arial"/>
                <w:color w:val="1F3864" w:themeColor="accent1" w:themeShade="80"/>
                <w:sz w:val="22"/>
                <w:szCs w:val="22"/>
              </w:rPr>
              <w:t xml:space="preserve">  </w:t>
            </w:r>
            <w:r w:rsidRPr="007C53E8">
              <w:rPr>
                <w:rFonts w:ascii="Nunito" w:hAnsi="Nunito" w:cs="Arial"/>
                <w:color w:val="1F3864" w:themeColor="accent1" w:themeShade="80"/>
                <w:sz w:val="22"/>
                <w:szCs w:val="22"/>
              </w:rPr>
              <w:t>If the normal duties of the post include going to sea (apart from small boats e.g. RHIB's) the applicant must be able to obtain the ENG1 medical certification and complete the STCW 95 Personal Survival Techniques training.</w:t>
            </w:r>
          </w:p>
          <w:p w14:paraId="755DABBC" w14:textId="77777777" w:rsidR="007C53E8" w:rsidRPr="007C53E8" w:rsidRDefault="007C53E8" w:rsidP="00057452">
            <w:pPr>
              <w:jc w:val="both"/>
              <w:rPr>
                <w:rFonts w:ascii="Nunito" w:hAnsi="Nunito" w:cs="Arial"/>
                <w:b/>
                <w:color w:val="1F3864" w:themeColor="accent1" w:themeShade="80"/>
                <w:sz w:val="22"/>
                <w:szCs w:val="22"/>
                <w:u w:val="single"/>
              </w:rPr>
            </w:pPr>
          </w:p>
          <w:p w14:paraId="25922FA1" w14:textId="77777777" w:rsidR="007C53E8" w:rsidRPr="007C53E8" w:rsidRDefault="007C53E8" w:rsidP="00057452">
            <w:pPr>
              <w:jc w:val="both"/>
              <w:rPr>
                <w:rFonts w:ascii="Nunito" w:hAnsi="Nunito" w:cs="Arial"/>
                <w:bCs/>
                <w:color w:val="1F3864" w:themeColor="accent1" w:themeShade="80"/>
                <w:sz w:val="22"/>
                <w:szCs w:val="22"/>
              </w:rPr>
            </w:pPr>
            <w:r w:rsidRPr="007C53E8">
              <w:rPr>
                <w:rFonts w:ascii="Nunito" w:hAnsi="Nunito" w:cs="Arial"/>
                <w:bCs/>
                <w:color w:val="1F3864" w:themeColor="accent1" w:themeShade="80"/>
                <w:sz w:val="22"/>
                <w:szCs w:val="22"/>
              </w:rPr>
              <w:t>For applicants wishing to be considered for the post at Grade 5, SAMS will expect to see some of the following evidence in your applications:</w:t>
            </w:r>
          </w:p>
          <w:p w14:paraId="7439EF5A" w14:textId="77777777" w:rsidR="007C53E8" w:rsidRPr="007C53E8" w:rsidRDefault="007C53E8" w:rsidP="00057452">
            <w:pPr>
              <w:jc w:val="both"/>
              <w:rPr>
                <w:rFonts w:ascii="Nunito" w:hAnsi="Nunito" w:cs="Arial"/>
                <w:bCs/>
                <w:color w:val="1F3864" w:themeColor="accent1" w:themeShade="80"/>
                <w:sz w:val="22"/>
                <w:szCs w:val="22"/>
              </w:rPr>
            </w:pPr>
          </w:p>
          <w:p w14:paraId="6DA054EA" w14:textId="77777777" w:rsidR="007C53E8" w:rsidRPr="007C53E8" w:rsidRDefault="007C53E8" w:rsidP="00057452">
            <w:pPr>
              <w:pStyle w:val="ListParagraph"/>
              <w:numPr>
                <w:ilvl w:val="0"/>
                <w:numId w:val="26"/>
              </w:numPr>
              <w:jc w:val="both"/>
              <w:rPr>
                <w:rFonts w:ascii="Nunito" w:hAnsi="Nunito" w:cs="Arial"/>
                <w:bCs/>
                <w:color w:val="1F3864" w:themeColor="accent1" w:themeShade="80"/>
                <w:sz w:val="22"/>
                <w:szCs w:val="22"/>
              </w:rPr>
            </w:pPr>
            <w:r w:rsidRPr="007C53E8">
              <w:rPr>
                <w:rFonts w:ascii="Nunito" w:hAnsi="Nunito" w:cs="Arial"/>
                <w:bCs/>
                <w:color w:val="1F3864" w:themeColor="accent1" w:themeShade="80"/>
                <w:sz w:val="22"/>
                <w:szCs w:val="22"/>
              </w:rPr>
              <w:t>Will already have developed specialist techniques and already be applying these to their current work area/previous job – e.g able to provide quality regular results, able to analyse these results, produce into datasets which may be more developed, write reports where required and contribute their data to future science publications, where opportunities arise.  May already have a track record of contributions to publications.</w:t>
            </w:r>
          </w:p>
          <w:p w14:paraId="3AE693B6" w14:textId="77777777" w:rsidR="007C53E8" w:rsidRPr="007C53E8" w:rsidRDefault="007C53E8" w:rsidP="00057452">
            <w:pPr>
              <w:pStyle w:val="ListParagraph"/>
              <w:numPr>
                <w:ilvl w:val="0"/>
                <w:numId w:val="26"/>
              </w:numPr>
              <w:jc w:val="both"/>
              <w:rPr>
                <w:rFonts w:ascii="Nunito" w:hAnsi="Nunito" w:cs="Arial"/>
                <w:bCs/>
                <w:color w:val="1F3864" w:themeColor="accent1" w:themeShade="80"/>
                <w:sz w:val="22"/>
                <w:szCs w:val="22"/>
              </w:rPr>
            </w:pPr>
            <w:r w:rsidRPr="007C53E8">
              <w:rPr>
                <w:rFonts w:ascii="Nunito" w:hAnsi="Nunito" w:cs="Arial"/>
                <w:bCs/>
                <w:color w:val="1F3864" w:themeColor="accent1" w:themeShade="80"/>
                <w:sz w:val="22"/>
                <w:szCs w:val="22"/>
              </w:rPr>
              <w:t>Some contribution to innovative thinking, new ideas to support some of your research/commercial activities.</w:t>
            </w:r>
          </w:p>
          <w:p w14:paraId="3ABD8CF3" w14:textId="0395CCBA" w:rsidR="007C53E8" w:rsidRPr="007C53E8" w:rsidRDefault="007C53E8" w:rsidP="00057452">
            <w:pPr>
              <w:pStyle w:val="NoSpacing"/>
              <w:numPr>
                <w:ilvl w:val="0"/>
                <w:numId w:val="25"/>
              </w:numPr>
              <w:jc w:val="both"/>
              <w:rPr>
                <w:rFonts w:ascii="Nunito" w:hAnsi="Nunito" w:cs="Arial"/>
                <w:color w:val="1F3864" w:themeColor="accent1" w:themeShade="80"/>
                <w:sz w:val="22"/>
                <w:szCs w:val="22"/>
              </w:rPr>
            </w:pPr>
            <w:r w:rsidRPr="007C53E8">
              <w:rPr>
                <w:rFonts w:ascii="Nunito" w:hAnsi="Nunito" w:cs="Arial"/>
                <w:bCs/>
                <w:color w:val="1F3864" w:themeColor="accent1" w:themeShade="80"/>
                <w:sz w:val="22"/>
                <w:szCs w:val="22"/>
              </w:rPr>
              <w:t xml:space="preserve">Have experience of supervisory responsibilities – </w:t>
            </w:r>
            <w:r w:rsidR="006E50C5" w:rsidRPr="007C53E8">
              <w:rPr>
                <w:rFonts w:ascii="Nunito" w:hAnsi="Nunito" w:cs="Arial"/>
                <w:bCs/>
                <w:color w:val="1F3864" w:themeColor="accent1" w:themeShade="80"/>
                <w:sz w:val="22"/>
                <w:szCs w:val="22"/>
              </w:rPr>
              <w:t>e.g.</w:t>
            </w:r>
            <w:r w:rsidRPr="007C53E8">
              <w:rPr>
                <w:rFonts w:ascii="Nunito" w:hAnsi="Nunito" w:cs="Arial"/>
                <w:bCs/>
                <w:color w:val="1F3864" w:themeColor="accent1" w:themeShade="80"/>
                <w:sz w:val="22"/>
                <w:szCs w:val="22"/>
              </w:rPr>
              <w:t xml:space="preserve"> </w:t>
            </w:r>
            <w:r w:rsidR="006E50C5">
              <w:rPr>
                <w:rFonts w:ascii="Nunito" w:hAnsi="Nunito" w:cs="Arial"/>
                <w:bCs/>
                <w:color w:val="1F3864" w:themeColor="accent1" w:themeShade="80"/>
                <w:sz w:val="22"/>
                <w:szCs w:val="22"/>
              </w:rPr>
              <w:t>y</w:t>
            </w:r>
            <w:r w:rsidRPr="007C53E8">
              <w:rPr>
                <w:rFonts w:ascii="Nunito" w:hAnsi="Nunito" w:cs="Arial"/>
                <w:color w:val="1F3864" w:themeColor="accent1" w:themeShade="80"/>
                <w:sz w:val="22"/>
                <w:szCs w:val="22"/>
              </w:rPr>
              <w:t>ou may be responsible for supervising/organising the work of others in a specialist area or across a number of project areas in relation to your job on a regular basis.</w:t>
            </w:r>
          </w:p>
          <w:p w14:paraId="14D52C55" w14:textId="77777777" w:rsidR="007C53E8" w:rsidRPr="007C53E8" w:rsidRDefault="007C53E8" w:rsidP="00057452">
            <w:pPr>
              <w:pStyle w:val="NoSpacing"/>
              <w:numPr>
                <w:ilvl w:val="0"/>
                <w:numId w:val="25"/>
              </w:numPr>
              <w:jc w:val="both"/>
              <w:rPr>
                <w:rFonts w:ascii="Nunito" w:hAnsi="Nunito" w:cs="Arial"/>
                <w:color w:val="1F3864" w:themeColor="accent1" w:themeShade="80"/>
                <w:sz w:val="22"/>
                <w:szCs w:val="22"/>
              </w:rPr>
            </w:pPr>
            <w:r w:rsidRPr="007C53E8">
              <w:rPr>
                <w:rFonts w:ascii="Nunito" w:hAnsi="Nunito" w:cs="Arial"/>
                <w:color w:val="1F3864" w:themeColor="accent1" w:themeShade="80"/>
                <w:sz w:val="22"/>
                <w:szCs w:val="22"/>
              </w:rPr>
              <w:t>You may be a go to person for others to assist with training and problem solving, being experienced in specific analytical techniques.</w:t>
            </w:r>
          </w:p>
          <w:p w14:paraId="51127B7D" w14:textId="77777777" w:rsidR="007C53E8" w:rsidRPr="007C53E8" w:rsidRDefault="007C53E8" w:rsidP="00057452">
            <w:pPr>
              <w:pStyle w:val="NoSpacing"/>
              <w:numPr>
                <w:ilvl w:val="0"/>
                <w:numId w:val="25"/>
              </w:numPr>
              <w:jc w:val="both"/>
              <w:rPr>
                <w:rFonts w:ascii="Nunito" w:hAnsi="Nunito" w:cs="Arial"/>
                <w:color w:val="1F3864" w:themeColor="accent1" w:themeShade="80"/>
                <w:sz w:val="22"/>
                <w:szCs w:val="22"/>
              </w:rPr>
            </w:pPr>
            <w:r w:rsidRPr="007C53E8">
              <w:rPr>
                <w:rFonts w:ascii="Nunito" w:hAnsi="Nunito" w:cs="Arial"/>
                <w:color w:val="1F3864" w:themeColor="accent1" w:themeShade="80"/>
                <w:sz w:val="22"/>
                <w:szCs w:val="22"/>
              </w:rPr>
              <w:t xml:space="preserve">Some evidence of developing processes and procedures or at least contribution to the improvement of these to benefit a work area – providing examples. </w:t>
            </w:r>
          </w:p>
          <w:p w14:paraId="4D18569B" w14:textId="77777777" w:rsidR="007C53E8" w:rsidRPr="007C53E8" w:rsidRDefault="007C53E8" w:rsidP="00057452">
            <w:pPr>
              <w:pStyle w:val="NoSpacing"/>
              <w:numPr>
                <w:ilvl w:val="0"/>
                <w:numId w:val="25"/>
              </w:numPr>
              <w:jc w:val="both"/>
              <w:rPr>
                <w:rFonts w:ascii="Nunito" w:hAnsi="Nunito" w:cs="Arial"/>
                <w:color w:val="1F3864" w:themeColor="accent1" w:themeShade="80"/>
                <w:sz w:val="22"/>
                <w:szCs w:val="22"/>
              </w:rPr>
            </w:pPr>
            <w:r w:rsidRPr="007C53E8">
              <w:rPr>
                <w:rFonts w:ascii="Nunito" w:hAnsi="Nunito" w:cs="Arial"/>
                <w:color w:val="1F3864" w:themeColor="accent1" w:themeShade="80"/>
                <w:sz w:val="22"/>
                <w:szCs w:val="22"/>
              </w:rPr>
              <w:t>Hold certain specialist skills where they have proven experience of where these provide added value and contribute to SAMS commercial and research streams.</w:t>
            </w:r>
          </w:p>
          <w:p w14:paraId="39BF5D3D" w14:textId="6779309A" w:rsidR="007C53E8" w:rsidRDefault="007C53E8" w:rsidP="00057452">
            <w:pPr>
              <w:pStyle w:val="NoSpacing"/>
              <w:numPr>
                <w:ilvl w:val="0"/>
                <w:numId w:val="25"/>
              </w:numPr>
              <w:jc w:val="both"/>
              <w:rPr>
                <w:rFonts w:ascii="Nunito" w:hAnsi="Nunito" w:cs="Arial"/>
                <w:color w:val="1F3864" w:themeColor="accent1" w:themeShade="80"/>
                <w:sz w:val="22"/>
                <w:szCs w:val="22"/>
              </w:rPr>
            </w:pPr>
            <w:r w:rsidRPr="007C53E8">
              <w:rPr>
                <w:rFonts w:ascii="Nunito" w:hAnsi="Nunito" w:cs="Arial"/>
                <w:color w:val="1F3864" w:themeColor="accent1" w:themeShade="80"/>
                <w:sz w:val="22"/>
                <w:szCs w:val="22"/>
              </w:rPr>
              <w:lastRenderedPageBreak/>
              <w:t xml:space="preserve">Some contribution to education activities – </w:t>
            </w:r>
            <w:r w:rsidR="006E50C5" w:rsidRPr="007C53E8">
              <w:rPr>
                <w:rFonts w:ascii="Nunito" w:hAnsi="Nunito" w:cs="Arial"/>
                <w:color w:val="1F3864" w:themeColor="accent1" w:themeShade="80"/>
                <w:sz w:val="22"/>
                <w:szCs w:val="22"/>
              </w:rPr>
              <w:t>e.g.</w:t>
            </w:r>
            <w:r w:rsidRPr="007C53E8">
              <w:rPr>
                <w:rFonts w:ascii="Nunito" w:hAnsi="Nunito" w:cs="Arial"/>
                <w:color w:val="1F3864" w:themeColor="accent1" w:themeShade="80"/>
                <w:sz w:val="22"/>
                <w:szCs w:val="22"/>
              </w:rPr>
              <w:t xml:space="preserve"> outreach, tutorials, assisting students with project activities etc.</w:t>
            </w:r>
          </w:p>
          <w:p w14:paraId="56D3CD76" w14:textId="77777777" w:rsidR="006E50C5" w:rsidRPr="006E50C5" w:rsidRDefault="006E50C5" w:rsidP="006E50C5">
            <w:pPr>
              <w:textAlignment w:val="baseline"/>
              <w:rPr>
                <w:rFonts w:ascii="Nunito" w:hAnsi="Nunito"/>
                <w:color w:val="002060"/>
                <w:sz w:val="22"/>
                <w:szCs w:val="22"/>
                <w:lang w:eastAsia="en-GB"/>
              </w:rPr>
            </w:pPr>
          </w:p>
          <w:p w14:paraId="167E0B4D" w14:textId="77777777" w:rsidR="006E50C5" w:rsidRPr="006E50C5" w:rsidRDefault="00000000" w:rsidP="006E50C5">
            <w:pPr>
              <w:textAlignment w:val="baseline"/>
              <w:rPr>
                <w:color w:val="00B0F0"/>
                <w:sz w:val="22"/>
                <w:szCs w:val="22"/>
                <w:lang w:eastAsia="en-GB"/>
              </w:rPr>
            </w:pPr>
            <w:hyperlink r:id="rId8" w:tgtFrame="_blank" w:history="1">
              <w:r w:rsidR="006E50C5" w:rsidRPr="006E50C5">
                <w:rPr>
                  <w:rFonts w:ascii="Nunito" w:hAnsi="Nunito"/>
                  <w:color w:val="00B0F0"/>
                  <w:sz w:val="22"/>
                  <w:szCs w:val="22"/>
                  <w:u w:val="single"/>
                  <w:lang w:eastAsia="en-GB"/>
                </w:rPr>
                <w:t>WHAT SAMS CAN OFFER YOU (please right click and select open in new tab)</w:t>
              </w:r>
            </w:hyperlink>
            <w:r w:rsidR="006E50C5" w:rsidRPr="006E50C5">
              <w:rPr>
                <w:rFonts w:ascii="Calibri" w:hAnsi="Calibri" w:cs="Calibri"/>
                <w:color w:val="00B0F0"/>
                <w:sz w:val="22"/>
                <w:szCs w:val="22"/>
                <w:lang w:eastAsia="en-GB"/>
              </w:rPr>
              <w:t> </w:t>
            </w:r>
          </w:p>
          <w:p w14:paraId="7C843DDE" w14:textId="77777777" w:rsidR="006E50C5" w:rsidRPr="006E50C5" w:rsidRDefault="006E50C5" w:rsidP="006E50C5">
            <w:pPr>
              <w:textAlignment w:val="baseline"/>
              <w:rPr>
                <w:color w:val="002060"/>
                <w:sz w:val="22"/>
                <w:szCs w:val="22"/>
                <w:lang w:eastAsia="en-GB"/>
              </w:rPr>
            </w:pPr>
            <w:r w:rsidRPr="006E50C5">
              <w:rPr>
                <w:rFonts w:ascii="Nunito" w:hAnsi="Nunito"/>
                <w:color w:val="002060"/>
                <w:sz w:val="22"/>
                <w:szCs w:val="22"/>
                <w:lang w:eastAsia="en-GB"/>
              </w:rPr>
              <w:t>  </w:t>
            </w:r>
          </w:p>
          <w:p w14:paraId="784676FD" w14:textId="77777777" w:rsidR="006E50C5" w:rsidRPr="006E50C5" w:rsidRDefault="006E50C5" w:rsidP="006E50C5">
            <w:pPr>
              <w:shd w:val="clear" w:color="auto" w:fill="1F3864" w:themeFill="accent1" w:themeFillShade="80"/>
              <w:textAlignment w:val="baseline"/>
              <w:rPr>
                <w:color w:val="FFFFFF" w:themeColor="background1"/>
                <w:sz w:val="22"/>
                <w:szCs w:val="22"/>
                <w:lang w:eastAsia="en-GB"/>
              </w:rPr>
            </w:pPr>
            <w:r w:rsidRPr="006E50C5">
              <w:rPr>
                <w:rFonts w:ascii="Nunito" w:hAnsi="Nunito"/>
                <w:color w:val="FFFFFF" w:themeColor="background1"/>
                <w:sz w:val="22"/>
                <w:szCs w:val="22"/>
                <w:lang w:eastAsia="en-GB"/>
              </w:rPr>
              <w:t>Our Values and culture </w:t>
            </w:r>
          </w:p>
          <w:p w14:paraId="424FC62A" w14:textId="77777777" w:rsidR="006E50C5" w:rsidRPr="006E50C5" w:rsidRDefault="006E50C5" w:rsidP="006935C9">
            <w:pPr>
              <w:jc w:val="both"/>
              <w:textAlignment w:val="baseline"/>
              <w:rPr>
                <w:color w:val="002060"/>
                <w:sz w:val="22"/>
                <w:szCs w:val="22"/>
                <w:lang w:eastAsia="en-GB"/>
              </w:rPr>
            </w:pPr>
            <w:r w:rsidRPr="006E50C5">
              <w:rPr>
                <w:rFonts w:ascii="Nunito" w:hAnsi="Nunito"/>
                <w:color w:val="002060"/>
                <w:sz w:val="22"/>
                <w:szCs w:val="22"/>
                <w:lang w:eastAsia="en-GB"/>
              </w:rPr>
              <w:t>We strive to be a world-class marine science enterprise that underpins regional, national, and international policy, and societal action to secure healthy and sustainable oceans. </w:t>
            </w:r>
          </w:p>
          <w:p w14:paraId="78B5335B" w14:textId="01A44C13" w:rsidR="006E50C5" w:rsidRPr="006E50C5" w:rsidRDefault="006E50C5" w:rsidP="006935C9">
            <w:pPr>
              <w:jc w:val="both"/>
              <w:textAlignment w:val="baseline"/>
              <w:rPr>
                <w:color w:val="002060"/>
                <w:sz w:val="22"/>
                <w:szCs w:val="22"/>
                <w:lang w:eastAsia="en-GB"/>
              </w:rPr>
            </w:pPr>
            <w:r w:rsidRPr="006E50C5">
              <w:rPr>
                <w:rFonts w:ascii="Nunito" w:hAnsi="Nunito"/>
                <w:color w:val="002060"/>
                <w:sz w:val="22"/>
                <w:szCs w:val="22"/>
                <w:lang w:eastAsia="en-GB"/>
              </w:rPr>
              <w:t>As a workforce, we have a strong family and team culture, helping each other to achieve our goals. </w:t>
            </w:r>
          </w:p>
          <w:p w14:paraId="5A8010C9" w14:textId="77777777" w:rsidR="006E50C5" w:rsidRPr="006E50C5" w:rsidRDefault="006E50C5" w:rsidP="006E50C5">
            <w:pPr>
              <w:shd w:val="clear" w:color="auto" w:fill="1F3864" w:themeFill="accent1" w:themeFillShade="80"/>
              <w:textAlignment w:val="baseline"/>
              <w:rPr>
                <w:rFonts w:ascii="Nunito" w:hAnsi="Nunito"/>
                <w:color w:val="FFFFFF" w:themeColor="background1"/>
                <w:sz w:val="22"/>
                <w:szCs w:val="22"/>
                <w:lang w:eastAsia="en-GB"/>
              </w:rPr>
            </w:pPr>
            <w:r w:rsidRPr="006E50C5">
              <w:rPr>
                <w:rFonts w:ascii="Nunito" w:hAnsi="Nunito"/>
                <w:color w:val="FFFFFF" w:themeColor="background1"/>
                <w:sz w:val="22"/>
                <w:szCs w:val="22"/>
                <w:lang w:eastAsia="en-GB"/>
              </w:rPr>
              <w:t>Remuneration </w:t>
            </w:r>
          </w:p>
          <w:p w14:paraId="65246F86" w14:textId="50CADA7A"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We offer a generous salary and pension as well as employee benefits package.  We also have a number of supportive policies to assist absence, family, and other leave types. </w:t>
            </w:r>
          </w:p>
          <w:p w14:paraId="41D74C02" w14:textId="77777777" w:rsidR="006E50C5" w:rsidRPr="006E50C5" w:rsidRDefault="006E50C5" w:rsidP="006E50C5">
            <w:pPr>
              <w:shd w:val="clear" w:color="auto" w:fill="1F3864" w:themeFill="accent1" w:themeFillShade="80"/>
              <w:textAlignment w:val="baseline"/>
              <w:rPr>
                <w:rFonts w:ascii="Nunito" w:hAnsi="Nunito"/>
                <w:color w:val="FFFFFF" w:themeColor="background1"/>
                <w:sz w:val="22"/>
                <w:szCs w:val="22"/>
                <w:lang w:eastAsia="en-GB"/>
              </w:rPr>
            </w:pPr>
            <w:r w:rsidRPr="006E50C5">
              <w:rPr>
                <w:rFonts w:ascii="Nunito" w:hAnsi="Nunito"/>
                <w:color w:val="FFFFFF" w:themeColor="background1"/>
                <w:sz w:val="22"/>
                <w:szCs w:val="22"/>
                <w:lang w:eastAsia="en-GB"/>
              </w:rPr>
              <w:t>Career goals </w:t>
            </w:r>
          </w:p>
          <w:p w14:paraId="3CF317FE" w14:textId="235DB62C"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 xml:space="preserve">SAMS provides a supportive learning and career growth environment for those looking for that next step in their career.  </w:t>
            </w:r>
          </w:p>
          <w:p w14:paraId="54EC47A9" w14:textId="77777777" w:rsidR="006E50C5" w:rsidRPr="006E50C5" w:rsidRDefault="006E50C5" w:rsidP="006E50C5">
            <w:pPr>
              <w:shd w:val="clear" w:color="auto" w:fill="1F3864" w:themeFill="accent1" w:themeFillShade="80"/>
              <w:textAlignment w:val="baseline"/>
              <w:rPr>
                <w:rFonts w:ascii="Nunito" w:hAnsi="Nunito"/>
                <w:color w:val="FFFFFF" w:themeColor="background1"/>
                <w:sz w:val="22"/>
                <w:szCs w:val="22"/>
                <w:lang w:eastAsia="en-GB"/>
              </w:rPr>
            </w:pPr>
            <w:r w:rsidRPr="006E50C5">
              <w:rPr>
                <w:rFonts w:ascii="Nunito" w:hAnsi="Nunito"/>
                <w:color w:val="FFFFFF" w:themeColor="background1"/>
                <w:sz w:val="22"/>
                <w:szCs w:val="22"/>
                <w:lang w:eastAsia="en-GB"/>
              </w:rPr>
              <w:t>Provide you with a good start as you join SAMS </w:t>
            </w:r>
          </w:p>
          <w:p w14:paraId="0785F6D0"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SAMS provides an excellent induction which is a great introduction to the organisation, the facilities, your department and team, and provides that support that you need over the early months joining a new organisation. </w:t>
            </w:r>
          </w:p>
          <w:p w14:paraId="57D2E40F" w14:textId="0FEC3ADB"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We will also provide you with office space, computing equipment and ensure this is ready for you on your first day of work.  We are also open to discuss further small set up requirements that you might need.   </w:t>
            </w:r>
          </w:p>
          <w:p w14:paraId="508400EB" w14:textId="77777777" w:rsidR="006E50C5" w:rsidRPr="006E50C5" w:rsidRDefault="006E50C5" w:rsidP="006E50C5">
            <w:pPr>
              <w:shd w:val="clear" w:color="auto" w:fill="1F3864" w:themeFill="accent1" w:themeFillShade="80"/>
              <w:textAlignment w:val="baseline"/>
              <w:rPr>
                <w:rFonts w:ascii="Nunito" w:hAnsi="Nunito"/>
                <w:color w:val="FFFFFF" w:themeColor="background1"/>
                <w:sz w:val="22"/>
                <w:szCs w:val="22"/>
                <w:lang w:eastAsia="en-GB"/>
              </w:rPr>
            </w:pPr>
            <w:r w:rsidRPr="006E50C5">
              <w:rPr>
                <w:rFonts w:ascii="Nunito" w:hAnsi="Nunito"/>
                <w:color w:val="FFFFFF" w:themeColor="background1"/>
                <w:sz w:val="22"/>
                <w:szCs w:val="22"/>
                <w:lang w:eastAsia="en-GB"/>
              </w:rPr>
              <w:t>Employee Benefits </w:t>
            </w:r>
          </w:p>
          <w:p w14:paraId="73241FAB"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In addition to a general remuneration package which includes a generous salary, pension, and sickness absence policy, we offer a number of employee benefits to our staff, some of which are listed below: </w:t>
            </w:r>
          </w:p>
          <w:p w14:paraId="4BDFDD54" w14:textId="77777777" w:rsidR="006E50C5" w:rsidRPr="006E50C5" w:rsidRDefault="006E50C5" w:rsidP="006E50C5">
            <w:pPr>
              <w:textAlignment w:val="baseline"/>
              <w:rPr>
                <w:rFonts w:ascii="Nunito" w:hAnsi="Nunito"/>
                <w:color w:val="002060"/>
                <w:sz w:val="22"/>
                <w:szCs w:val="22"/>
                <w:lang w:eastAsia="en-GB"/>
              </w:rPr>
            </w:pPr>
          </w:p>
          <w:p w14:paraId="663AC33E"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1F3864" w:themeColor="accent1" w:themeShade="80"/>
                <w:sz w:val="22"/>
                <w:szCs w:val="22"/>
              </w:rPr>
            </w:pPr>
            <w:r w:rsidRPr="006E50C5">
              <w:rPr>
                <w:rFonts w:ascii="Nunito" w:eastAsia="Calibri" w:hAnsi="Nunito" w:cs="Arial"/>
                <w:color w:val="1F3864" w:themeColor="accent1" w:themeShade="80"/>
                <w:sz w:val="22"/>
                <w:szCs w:val="22"/>
              </w:rPr>
              <w:t>Flexible &amp; Hybrid working arrangements (2 days working from home, 3 days on-site)</w:t>
            </w:r>
          </w:p>
          <w:p w14:paraId="776118A8"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FF0000"/>
                <w:sz w:val="22"/>
                <w:szCs w:val="22"/>
              </w:rPr>
            </w:pPr>
            <w:r w:rsidRPr="006E50C5">
              <w:rPr>
                <w:rFonts w:ascii="Nunito" w:eastAsia="Calibri" w:hAnsi="Nunito" w:cs="Arial"/>
                <w:color w:val="FF0000"/>
                <w:sz w:val="22"/>
                <w:szCs w:val="22"/>
              </w:rPr>
              <w:t>Purchase of additional annual leave – up to 20 days per annum</w:t>
            </w:r>
          </w:p>
          <w:p w14:paraId="62FBDDE4"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00B0F0"/>
                <w:sz w:val="22"/>
                <w:szCs w:val="22"/>
              </w:rPr>
            </w:pPr>
            <w:r w:rsidRPr="006E50C5">
              <w:rPr>
                <w:rFonts w:ascii="Nunito" w:eastAsia="Calibri" w:hAnsi="Nunito" w:cs="Arial"/>
                <w:color w:val="00B0F0"/>
                <w:sz w:val="22"/>
                <w:szCs w:val="22"/>
              </w:rPr>
              <w:t>Access to shopping discounts as well as local shop and leisure discounted memberships</w:t>
            </w:r>
          </w:p>
          <w:p w14:paraId="737C4D37"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FFC000"/>
                <w:sz w:val="22"/>
                <w:szCs w:val="22"/>
              </w:rPr>
            </w:pPr>
            <w:r w:rsidRPr="006E50C5">
              <w:rPr>
                <w:rFonts w:ascii="Nunito" w:eastAsia="Calibri" w:hAnsi="Nunito" w:cs="Arial"/>
                <w:color w:val="FFC000"/>
                <w:sz w:val="22"/>
                <w:szCs w:val="22"/>
              </w:rPr>
              <w:t>Cycle to work scheme</w:t>
            </w:r>
          </w:p>
          <w:p w14:paraId="02AB2B93"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538135" w:themeColor="accent6" w:themeShade="BF"/>
                <w:sz w:val="22"/>
                <w:szCs w:val="22"/>
              </w:rPr>
            </w:pPr>
            <w:r w:rsidRPr="006E50C5">
              <w:rPr>
                <w:rFonts w:ascii="Nunito" w:eastAsia="Calibri" w:hAnsi="Nunito" w:cs="Arial"/>
                <w:color w:val="538135" w:themeColor="accent6" w:themeShade="BF"/>
                <w:sz w:val="22"/>
                <w:szCs w:val="22"/>
              </w:rPr>
              <w:t xml:space="preserve">Purchase of technology </w:t>
            </w:r>
          </w:p>
          <w:p w14:paraId="7BB34BCA"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767171" w:themeColor="background2" w:themeShade="80"/>
                <w:sz w:val="22"/>
                <w:szCs w:val="22"/>
              </w:rPr>
            </w:pPr>
            <w:r w:rsidRPr="006E50C5">
              <w:rPr>
                <w:rFonts w:ascii="Nunito" w:eastAsia="Calibri" w:hAnsi="Nunito" w:cs="Arial"/>
                <w:color w:val="767171" w:themeColor="background2" w:themeShade="80"/>
                <w:sz w:val="22"/>
                <w:szCs w:val="22"/>
              </w:rPr>
              <w:t xml:space="preserve">Payroll Giving </w:t>
            </w:r>
          </w:p>
          <w:p w14:paraId="286F76BA"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171717" w:themeColor="background2" w:themeShade="1A"/>
                <w:sz w:val="22"/>
                <w:szCs w:val="22"/>
              </w:rPr>
            </w:pPr>
            <w:r w:rsidRPr="006E50C5">
              <w:rPr>
                <w:rFonts w:ascii="Nunito" w:eastAsia="Calibri" w:hAnsi="Nunito" w:cs="Arial"/>
                <w:color w:val="171717" w:themeColor="background2" w:themeShade="1A"/>
                <w:sz w:val="22"/>
                <w:szCs w:val="22"/>
              </w:rPr>
              <w:t>Salary Sacrifice – pensions</w:t>
            </w:r>
          </w:p>
          <w:p w14:paraId="572A8F2B"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C00000"/>
                <w:sz w:val="22"/>
                <w:szCs w:val="22"/>
              </w:rPr>
            </w:pPr>
            <w:r w:rsidRPr="006E50C5">
              <w:rPr>
                <w:rFonts w:ascii="Nunito" w:eastAsia="Calibri" w:hAnsi="Nunito" w:cs="Arial"/>
                <w:color w:val="C00000"/>
                <w:sz w:val="22"/>
                <w:szCs w:val="22"/>
              </w:rPr>
              <w:t>Access to wellbeing portals which provide support for mental health, nutrition and fitness and GP referral scheme</w:t>
            </w:r>
          </w:p>
          <w:p w14:paraId="16C3370C"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92D050"/>
                <w:sz w:val="22"/>
                <w:szCs w:val="22"/>
              </w:rPr>
            </w:pPr>
            <w:r w:rsidRPr="006E50C5">
              <w:rPr>
                <w:rFonts w:ascii="Nunito" w:eastAsia="Calibri" w:hAnsi="Nunito" w:cs="Arial"/>
                <w:color w:val="92D050"/>
                <w:sz w:val="22"/>
                <w:szCs w:val="22"/>
              </w:rPr>
              <w:t>Occupational health support</w:t>
            </w:r>
          </w:p>
          <w:p w14:paraId="5A237357"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1F3864" w:themeColor="accent1" w:themeShade="80"/>
                <w:sz w:val="22"/>
                <w:szCs w:val="22"/>
              </w:rPr>
            </w:pPr>
            <w:r w:rsidRPr="006E50C5">
              <w:rPr>
                <w:rFonts w:ascii="Nunito" w:eastAsia="Calibri" w:hAnsi="Nunito" w:cs="Arial"/>
                <w:color w:val="1F3864" w:themeColor="accent1" w:themeShade="80"/>
                <w:sz w:val="22"/>
                <w:szCs w:val="22"/>
              </w:rPr>
              <w:t>Welfare support on site</w:t>
            </w:r>
          </w:p>
          <w:p w14:paraId="1D0CC259"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7030A0"/>
                <w:sz w:val="22"/>
                <w:szCs w:val="22"/>
              </w:rPr>
            </w:pPr>
            <w:r w:rsidRPr="006E50C5">
              <w:rPr>
                <w:rFonts w:ascii="Nunito" w:eastAsia="Calibri" w:hAnsi="Nunito" w:cs="Arial"/>
                <w:color w:val="7030A0"/>
                <w:sz w:val="22"/>
                <w:szCs w:val="22"/>
              </w:rPr>
              <w:t>Access to free CBT sessions</w:t>
            </w:r>
          </w:p>
          <w:p w14:paraId="0D889FD6"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538135" w:themeColor="accent6" w:themeShade="BF"/>
                <w:sz w:val="22"/>
                <w:szCs w:val="22"/>
              </w:rPr>
            </w:pPr>
            <w:r w:rsidRPr="006E50C5">
              <w:rPr>
                <w:rFonts w:ascii="Nunito" w:eastAsia="Calibri" w:hAnsi="Nunito" w:cs="Arial"/>
                <w:color w:val="538135" w:themeColor="accent6" w:themeShade="BF"/>
                <w:sz w:val="22"/>
                <w:szCs w:val="22"/>
              </w:rPr>
              <w:t>Sabbatical scheme</w:t>
            </w:r>
          </w:p>
          <w:p w14:paraId="4D687D81" w14:textId="77777777" w:rsidR="006E50C5" w:rsidRPr="006E50C5" w:rsidRDefault="006E50C5" w:rsidP="006E50C5">
            <w:pPr>
              <w:numPr>
                <w:ilvl w:val="0"/>
                <w:numId w:val="29"/>
              </w:numPr>
              <w:suppressAutoHyphens/>
              <w:autoSpaceDN w:val="0"/>
              <w:spacing w:after="160" w:line="259" w:lineRule="auto"/>
              <w:contextualSpacing/>
              <w:rPr>
                <w:rFonts w:ascii="Nunito" w:eastAsia="Calibri" w:hAnsi="Nunito" w:cs="Arial"/>
                <w:color w:val="4472C4" w:themeColor="accent1"/>
                <w:sz w:val="22"/>
                <w:szCs w:val="22"/>
              </w:rPr>
            </w:pPr>
            <w:r w:rsidRPr="006E50C5">
              <w:rPr>
                <w:rFonts w:ascii="Nunito" w:eastAsia="Calibri" w:hAnsi="Nunito" w:cs="Arial"/>
                <w:color w:val="4472C4" w:themeColor="accent1"/>
                <w:sz w:val="22"/>
                <w:szCs w:val="22"/>
              </w:rPr>
              <w:lastRenderedPageBreak/>
              <w:t>A number of training and development courses to assist you with your career development – leadership, coaching and mentoring.</w:t>
            </w:r>
          </w:p>
          <w:p w14:paraId="3CA39082" w14:textId="77777777" w:rsidR="006E50C5" w:rsidRPr="006E50C5" w:rsidRDefault="006E50C5" w:rsidP="006E50C5">
            <w:pPr>
              <w:textAlignment w:val="baseline"/>
              <w:rPr>
                <w:color w:val="002060"/>
                <w:sz w:val="22"/>
                <w:szCs w:val="22"/>
                <w:lang w:eastAsia="en-GB"/>
              </w:rPr>
            </w:pPr>
            <w:r w:rsidRPr="006E50C5">
              <w:rPr>
                <w:rFonts w:ascii="Nunito" w:hAnsi="Nunito"/>
                <w:color w:val="002060"/>
                <w:sz w:val="22"/>
                <w:szCs w:val="22"/>
                <w:lang w:eastAsia="en-GB"/>
              </w:rPr>
              <w:t>  </w:t>
            </w:r>
          </w:p>
          <w:p w14:paraId="69EBB27A"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SAMS is part of the University of the Highlands &amp; Islands and holds an Athena SWAN Bronze award.  SAMS is currently working towards a silver award.  </w:t>
            </w:r>
          </w:p>
          <w:p w14:paraId="122AD7B4"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As an Academic Partner of UHI, SAMS is designated as an educational establishment and subject to the provisions of the Protection of Children (Scotland) Act.  Certain roles may be subject to a satisfactory check by Disclosure (Scotland) as a condition of their appointment. </w:t>
            </w:r>
          </w:p>
          <w:p w14:paraId="10A1BEA7"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  </w:t>
            </w:r>
          </w:p>
          <w:p w14:paraId="281BD13B"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 xml:space="preserve">Applications must include CV and Cover Letter and should be sent electronically to </w:t>
            </w:r>
            <w:hyperlink r:id="rId9" w:tgtFrame="_blank" w:history="1">
              <w:r w:rsidRPr="006E50C5">
                <w:rPr>
                  <w:rFonts w:ascii="Nunito" w:hAnsi="Nunito"/>
                  <w:color w:val="002060"/>
                  <w:sz w:val="22"/>
                  <w:szCs w:val="22"/>
                  <w:u w:val="single"/>
                  <w:lang w:eastAsia="en-GB"/>
                </w:rPr>
                <w:t>recruitment@sams.ac.uk</w:t>
              </w:r>
            </w:hyperlink>
            <w:r w:rsidRPr="006E50C5">
              <w:rPr>
                <w:rFonts w:ascii="Nunito" w:hAnsi="Nunito"/>
                <w:color w:val="002060"/>
                <w:sz w:val="22"/>
                <w:szCs w:val="22"/>
                <w:lang w:eastAsia="en-GB"/>
              </w:rPr>
              <w:t xml:space="preserve"> quoting Job Ref. ‘D15/22.AH’ in the subject line. </w:t>
            </w:r>
          </w:p>
          <w:p w14:paraId="4E367FA0"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  </w:t>
            </w:r>
          </w:p>
          <w:p w14:paraId="1BCB0A00" w14:textId="77777777" w:rsidR="006E50C5" w:rsidRPr="006E50C5" w:rsidRDefault="006E50C5" w:rsidP="006E50C5">
            <w:pPr>
              <w:shd w:val="clear" w:color="auto" w:fill="D9E2F3" w:themeFill="accent1" w:themeFillTint="33"/>
              <w:jc w:val="center"/>
              <w:textAlignment w:val="baseline"/>
              <w:rPr>
                <w:color w:val="002060"/>
                <w:sz w:val="22"/>
                <w:szCs w:val="22"/>
                <w:lang w:eastAsia="en-GB"/>
              </w:rPr>
            </w:pPr>
            <w:r w:rsidRPr="006E50C5">
              <w:rPr>
                <w:rFonts w:ascii="Nunito" w:hAnsi="Nunito"/>
                <w:color w:val="002060"/>
                <w:sz w:val="22"/>
                <w:szCs w:val="22"/>
                <w:lang w:eastAsia="en-GB"/>
              </w:rPr>
              <w:t>The closing date for applications is 12</w:t>
            </w:r>
            <w:r w:rsidRPr="006E50C5">
              <w:rPr>
                <w:rFonts w:ascii="Nunito" w:hAnsi="Nunito"/>
                <w:color w:val="002060"/>
                <w:sz w:val="22"/>
                <w:szCs w:val="22"/>
                <w:vertAlign w:val="superscript"/>
                <w:lang w:eastAsia="en-GB"/>
              </w:rPr>
              <w:t>th</w:t>
            </w:r>
            <w:r w:rsidRPr="006E50C5">
              <w:rPr>
                <w:rFonts w:ascii="Nunito" w:hAnsi="Nunito"/>
                <w:color w:val="002060"/>
                <w:sz w:val="22"/>
                <w:szCs w:val="22"/>
                <w:lang w:eastAsia="en-GB"/>
              </w:rPr>
              <w:t xml:space="preserve"> September 2022</w:t>
            </w:r>
          </w:p>
          <w:p w14:paraId="574B528D" w14:textId="77777777" w:rsidR="006E50C5" w:rsidRPr="006E50C5" w:rsidRDefault="006E50C5" w:rsidP="006E50C5">
            <w:pPr>
              <w:shd w:val="clear" w:color="auto" w:fill="D9E2F3" w:themeFill="accent1" w:themeFillTint="33"/>
              <w:jc w:val="center"/>
              <w:textAlignment w:val="baseline"/>
              <w:rPr>
                <w:color w:val="002060"/>
                <w:sz w:val="22"/>
                <w:szCs w:val="22"/>
                <w:lang w:eastAsia="en-GB"/>
              </w:rPr>
            </w:pPr>
            <w:r w:rsidRPr="006E50C5">
              <w:rPr>
                <w:rFonts w:ascii="Nunito" w:hAnsi="Nunito"/>
                <w:b/>
                <w:bCs/>
                <w:color w:val="002060"/>
                <w:sz w:val="22"/>
                <w:szCs w:val="22"/>
                <w:lang w:eastAsia="en-GB"/>
              </w:rPr>
              <w:t>Interviews will be held by mid/late September</w:t>
            </w:r>
          </w:p>
          <w:p w14:paraId="7FAAE008" w14:textId="77777777" w:rsidR="006E50C5" w:rsidRPr="006E50C5" w:rsidRDefault="006E50C5" w:rsidP="006E50C5">
            <w:pPr>
              <w:jc w:val="center"/>
              <w:textAlignment w:val="baseline"/>
              <w:rPr>
                <w:color w:val="002060"/>
                <w:sz w:val="22"/>
                <w:szCs w:val="22"/>
                <w:lang w:eastAsia="en-GB"/>
              </w:rPr>
            </w:pPr>
            <w:r w:rsidRPr="006E50C5">
              <w:rPr>
                <w:rFonts w:ascii="Nunito" w:hAnsi="Nunito"/>
                <w:i/>
                <w:iCs/>
                <w:color w:val="002060"/>
                <w:sz w:val="22"/>
                <w:szCs w:val="22"/>
                <w:lang w:eastAsia="en-GB"/>
              </w:rPr>
              <w:t> </w:t>
            </w:r>
            <w:r w:rsidRPr="006E50C5">
              <w:rPr>
                <w:rFonts w:ascii="Nunito" w:hAnsi="Nunito"/>
                <w:color w:val="002060"/>
                <w:sz w:val="22"/>
                <w:szCs w:val="22"/>
                <w:lang w:eastAsia="en-GB"/>
              </w:rPr>
              <w:t> </w:t>
            </w:r>
          </w:p>
          <w:p w14:paraId="596199ED" w14:textId="77777777" w:rsidR="006E50C5" w:rsidRPr="006E50C5" w:rsidRDefault="006E50C5" w:rsidP="006E50C5">
            <w:pPr>
              <w:jc w:val="center"/>
              <w:textAlignment w:val="baseline"/>
              <w:rPr>
                <w:color w:val="002060"/>
                <w:sz w:val="22"/>
                <w:szCs w:val="22"/>
                <w:lang w:eastAsia="en-GB"/>
              </w:rPr>
            </w:pPr>
            <w:r w:rsidRPr="006E50C5">
              <w:rPr>
                <w:rFonts w:ascii="Nunito" w:hAnsi="Nunito"/>
                <w:i/>
                <w:iCs/>
                <w:color w:val="002060"/>
                <w:sz w:val="22"/>
                <w:szCs w:val="22"/>
                <w:lang w:eastAsia="en-GB"/>
              </w:rPr>
              <w:t>Please note, we prefer to contact referees prior to interview</w:t>
            </w:r>
            <w:r w:rsidRPr="006E50C5">
              <w:rPr>
                <w:rFonts w:ascii="Nunito" w:hAnsi="Nunito"/>
                <w:color w:val="002060"/>
                <w:sz w:val="22"/>
                <w:szCs w:val="22"/>
                <w:lang w:eastAsia="en-GB"/>
              </w:rPr>
              <w:t> </w:t>
            </w:r>
          </w:p>
          <w:p w14:paraId="105AFF3A" w14:textId="77777777" w:rsidR="006E50C5" w:rsidRPr="006E50C5" w:rsidRDefault="006E50C5" w:rsidP="006E50C5">
            <w:pPr>
              <w:jc w:val="center"/>
              <w:textAlignment w:val="baseline"/>
              <w:rPr>
                <w:color w:val="002060"/>
                <w:sz w:val="22"/>
                <w:szCs w:val="22"/>
                <w:lang w:eastAsia="en-GB"/>
              </w:rPr>
            </w:pPr>
            <w:r w:rsidRPr="006E50C5">
              <w:rPr>
                <w:rFonts w:ascii="Nunito" w:hAnsi="Nunito"/>
                <w:i/>
                <w:iCs/>
                <w:color w:val="002060"/>
                <w:sz w:val="22"/>
                <w:szCs w:val="22"/>
                <w:lang w:eastAsia="en-GB"/>
              </w:rPr>
              <w:t> </w:t>
            </w:r>
            <w:r w:rsidRPr="006E50C5">
              <w:rPr>
                <w:rFonts w:ascii="Nunito" w:hAnsi="Nunito"/>
                <w:color w:val="002060"/>
                <w:sz w:val="22"/>
                <w:szCs w:val="22"/>
                <w:lang w:eastAsia="en-GB"/>
              </w:rPr>
              <w:t> </w:t>
            </w:r>
          </w:p>
          <w:p w14:paraId="0DFE1DA7" w14:textId="77777777" w:rsidR="006E50C5" w:rsidRPr="006E50C5" w:rsidRDefault="006E50C5" w:rsidP="006E50C5">
            <w:pPr>
              <w:shd w:val="clear" w:color="auto" w:fill="1F3864" w:themeFill="accent1" w:themeFillShade="80"/>
              <w:textAlignment w:val="baseline"/>
              <w:rPr>
                <w:rFonts w:ascii="Nunito" w:hAnsi="Nunito"/>
                <w:color w:val="FFFFFF" w:themeColor="background1"/>
                <w:sz w:val="22"/>
                <w:szCs w:val="22"/>
                <w:lang w:eastAsia="en-GB"/>
              </w:rPr>
            </w:pPr>
            <w:r w:rsidRPr="006E50C5">
              <w:rPr>
                <w:rFonts w:ascii="Nunito" w:hAnsi="Nunito"/>
                <w:color w:val="FFFFFF" w:themeColor="background1"/>
                <w:sz w:val="22"/>
                <w:szCs w:val="22"/>
                <w:lang w:eastAsia="en-GB"/>
              </w:rPr>
              <w:t>Guidance for Applicants  </w:t>
            </w:r>
          </w:p>
          <w:p w14:paraId="68C45161" w14:textId="77777777" w:rsidR="006E50C5" w:rsidRPr="006E50C5" w:rsidRDefault="006E50C5" w:rsidP="006E50C5">
            <w:pPr>
              <w:jc w:val="both"/>
              <w:textAlignment w:val="baseline"/>
              <w:rPr>
                <w:color w:val="002060"/>
                <w:sz w:val="22"/>
                <w:szCs w:val="22"/>
                <w:lang w:eastAsia="en-GB"/>
              </w:rPr>
            </w:pPr>
            <w:r w:rsidRPr="006E50C5">
              <w:rPr>
                <w:rFonts w:ascii="Nunito" w:hAnsi="Nunito"/>
                <w:b/>
                <w:bCs/>
                <w:i/>
                <w:iCs/>
                <w:color w:val="002060"/>
                <w:sz w:val="22"/>
                <w:szCs w:val="22"/>
                <w:lang w:eastAsia="en-GB"/>
              </w:rPr>
              <w:t>Applying from overseas</w:t>
            </w:r>
            <w:r w:rsidRPr="006E50C5">
              <w:rPr>
                <w:rFonts w:ascii="Nunito" w:hAnsi="Nunito"/>
                <w:color w:val="002060"/>
                <w:sz w:val="22"/>
                <w:szCs w:val="22"/>
                <w:lang w:eastAsia="en-GB"/>
              </w:rPr>
              <w:t> </w:t>
            </w:r>
          </w:p>
          <w:p w14:paraId="4E72DB8A"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 xml:space="preserve">Applications from outside the UK are welcomed; however, </w:t>
            </w:r>
            <w:r w:rsidRPr="006935C9">
              <w:rPr>
                <w:rFonts w:ascii="Nunito" w:hAnsi="Nunito"/>
                <w:b/>
                <w:bCs/>
                <w:color w:val="002060"/>
                <w:sz w:val="22"/>
                <w:szCs w:val="22"/>
                <w:lang w:eastAsia="en-GB"/>
              </w:rPr>
              <w:t>this role will not be available for sponsorship</w:t>
            </w:r>
            <w:r w:rsidRPr="006E50C5">
              <w:rPr>
                <w:rFonts w:ascii="Nunito" w:hAnsi="Nunito"/>
                <w:color w:val="002060"/>
                <w:sz w:val="22"/>
                <w:szCs w:val="22"/>
                <w:lang w:eastAsia="en-GB"/>
              </w:rPr>
              <w:t>.  Candidates must therefore have the rights to work in the UK.  </w:t>
            </w:r>
          </w:p>
          <w:p w14:paraId="275D2D27"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 xml:space="preserve">There are also a number of independent visas candidates may be eligible to apply for.  All the details can be found here </w:t>
            </w:r>
            <w:hyperlink r:id="rId10" w:tgtFrame="_blank" w:history="1">
              <w:r w:rsidRPr="006E50C5">
                <w:rPr>
                  <w:rFonts w:ascii="Nunito" w:hAnsi="Nunito"/>
                  <w:color w:val="002060"/>
                  <w:sz w:val="22"/>
                  <w:szCs w:val="22"/>
                  <w:u w:val="single"/>
                  <w:lang w:eastAsia="en-GB"/>
                </w:rPr>
                <w:t>Work in the UK - GOV.UK (www.gov.uk)</w:t>
              </w:r>
            </w:hyperlink>
            <w:r w:rsidRPr="006E50C5">
              <w:rPr>
                <w:rFonts w:ascii="Calibri" w:hAnsi="Calibri" w:cs="Calibri"/>
                <w:color w:val="002060"/>
                <w:sz w:val="22"/>
                <w:szCs w:val="22"/>
                <w:lang w:eastAsia="en-GB"/>
              </w:rPr>
              <w:t> </w:t>
            </w:r>
          </w:p>
          <w:p w14:paraId="3C99F9D9"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There are costs associated with working in the UK such as visas, health surcharges which you may wish to check out if you become a shortlisted candidate. </w:t>
            </w:r>
          </w:p>
          <w:p w14:paraId="7A12DB03"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  </w:t>
            </w:r>
          </w:p>
          <w:p w14:paraId="4068F27C" w14:textId="77777777" w:rsidR="006E50C5" w:rsidRPr="006E50C5" w:rsidRDefault="006E50C5" w:rsidP="006E50C5">
            <w:pPr>
              <w:shd w:val="clear" w:color="auto" w:fill="002060"/>
              <w:textAlignment w:val="baseline"/>
              <w:rPr>
                <w:rFonts w:ascii="Nunito" w:hAnsi="Nunito"/>
                <w:color w:val="FFFFFF" w:themeColor="background1"/>
                <w:sz w:val="22"/>
                <w:szCs w:val="22"/>
                <w:lang w:eastAsia="en-GB"/>
              </w:rPr>
            </w:pPr>
            <w:r w:rsidRPr="006E50C5">
              <w:rPr>
                <w:rFonts w:ascii="Nunito" w:hAnsi="Nunito"/>
                <w:color w:val="FFFFFF" w:themeColor="background1"/>
                <w:sz w:val="22"/>
                <w:szCs w:val="22"/>
                <w:lang w:eastAsia="en-GB"/>
              </w:rPr>
              <w:t>Your application – what are we looking for? </w:t>
            </w:r>
          </w:p>
          <w:p w14:paraId="152B4435"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We are looking for a full CV – please remember to document 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Also, please include details of two referees who we may contact if invited for interview.     </w:t>
            </w:r>
          </w:p>
          <w:p w14:paraId="37E471D5"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  </w:t>
            </w:r>
          </w:p>
          <w:p w14:paraId="51EFC448" w14:textId="77777777" w:rsidR="006E50C5" w:rsidRPr="006E50C5" w:rsidRDefault="006E50C5" w:rsidP="006E50C5">
            <w:pPr>
              <w:jc w:val="both"/>
              <w:textAlignment w:val="baseline"/>
              <w:rPr>
                <w:color w:val="002060"/>
                <w:sz w:val="22"/>
                <w:szCs w:val="22"/>
                <w:lang w:eastAsia="en-GB"/>
              </w:rPr>
            </w:pPr>
            <w:r w:rsidRPr="006E50C5">
              <w:rPr>
                <w:rFonts w:ascii="Nunito" w:hAnsi="Nunito"/>
                <w:color w:val="002060"/>
                <w:sz w:val="22"/>
                <w:szCs w:val="22"/>
                <w:lang w:eastAsia="en-GB"/>
              </w:rPr>
              <w:t>We enjoy reading cover letters and these are an important part of the application.  In the letter, connect your past accomplishments with the requirements listed in the job description. Focus on your most relevant experience, qualifications, and skills. Where possible, quantify your accomplishments with facts and data.   </w:t>
            </w:r>
          </w:p>
          <w:p w14:paraId="4ACDD10E" w14:textId="299CDABB" w:rsidR="006E50C5" w:rsidRPr="006E50C5" w:rsidRDefault="006E50C5" w:rsidP="006E50C5">
            <w:pPr>
              <w:jc w:val="both"/>
              <w:textAlignment w:val="baseline"/>
              <w:rPr>
                <w:rFonts w:ascii="Nunito" w:hAnsi="Nunito"/>
                <w:b/>
                <w:bCs/>
                <w:i/>
                <w:iCs/>
                <w:color w:val="002060"/>
                <w:sz w:val="22"/>
                <w:szCs w:val="22"/>
                <w:lang w:eastAsia="en-GB"/>
              </w:rPr>
            </w:pPr>
            <w:r w:rsidRPr="006E50C5">
              <w:rPr>
                <w:rFonts w:ascii="Nunito" w:hAnsi="Nunito"/>
                <w:color w:val="002060"/>
                <w:sz w:val="22"/>
                <w:szCs w:val="22"/>
                <w:lang w:eastAsia="en-GB"/>
              </w:rPr>
              <w:t> </w:t>
            </w:r>
          </w:p>
          <w:p w14:paraId="54D9DBA7" w14:textId="77777777" w:rsidR="006E50C5" w:rsidRPr="006E50C5" w:rsidRDefault="006E50C5" w:rsidP="006E50C5">
            <w:pPr>
              <w:jc w:val="both"/>
              <w:textAlignment w:val="baseline"/>
              <w:rPr>
                <w:color w:val="002060"/>
                <w:sz w:val="22"/>
                <w:szCs w:val="22"/>
                <w:lang w:eastAsia="en-GB"/>
              </w:rPr>
            </w:pPr>
            <w:r w:rsidRPr="006E50C5">
              <w:rPr>
                <w:rFonts w:ascii="Nunito" w:hAnsi="Nunito"/>
                <w:b/>
                <w:bCs/>
                <w:i/>
                <w:iCs/>
                <w:color w:val="002060"/>
                <w:sz w:val="22"/>
                <w:szCs w:val="22"/>
                <w:lang w:eastAsia="en-GB"/>
              </w:rPr>
              <w:t>Useful links </w:t>
            </w:r>
            <w:r w:rsidRPr="006E50C5">
              <w:rPr>
                <w:rFonts w:ascii="Nunito" w:hAnsi="Nunito"/>
                <w:color w:val="002060"/>
                <w:sz w:val="22"/>
                <w:szCs w:val="22"/>
                <w:lang w:eastAsia="en-GB"/>
              </w:rPr>
              <w:t> </w:t>
            </w:r>
          </w:p>
          <w:p w14:paraId="44CC8024" w14:textId="77777777" w:rsidR="006E50C5" w:rsidRPr="006E50C5" w:rsidRDefault="00000000" w:rsidP="006E50C5">
            <w:pPr>
              <w:pStyle w:val="ListParagraph"/>
              <w:numPr>
                <w:ilvl w:val="0"/>
                <w:numId w:val="28"/>
              </w:numPr>
              <w:jc w:val="both"/>
              <w:textAlignment w:val="baseline"/>
              <w:rPr>
                <w:rFonts w:ascii="Nunito" w:hAnsi="Nunito"/>
                <w:color w:val="002060"/>
                <w:sz w:val="22"/>
                <w:szCs w:val="22"/>
                <w:lang w:eastAsia="en-GB"/>
              </w:rPr>
            </w:pPr>
            <w:hyperlink r:id="rId11" w:tgtFrame="_blank" w:history="1">
              <w:r w:rsidR="006E50C5" w:rsidRPr="006E50C5">
                <w:rPr>
                  <w:rFonts w:ascii="Nunito" w:hAnsi="Nunito"/>
                  <w:color w:val="002060"/>
                  <w:sz w:val="22"/>
                  <w:szCs w:val="22"/>
                  <w:u w:val="single"/>
                  <w:lang w:eastAsia="en-GB"/>
                </w:rPr>
                <w:t>How to write a flawless cover letter</w:t>
              </w:r>
            </w:hyperlink>
            <w:r w:rsidR="006E50C5" w:rsidRPr="006E50C5">
              <w:rPr>
                <w:rFonts w:ascii="Nunito" w:hAnsi="Nunito"/>
                <w:color w:val="002060"/>
                <w:sz w:val="22"/>
                <w:szCs w:val="22"/>
                <w:lang w:eastAsia="en-GB"/>
              </w:rPr>
              <w:t> (please right click and select open in new tab) </w:t>
            </w:r>
          </w:p>
          <w:p w14:paraId="745CC32F" w14:textId="77777777" w:rsidR="006E50C5" w:rsidRPr="006E50C5" w:rsidRDefault="00000000" w:rsidP="006E50C5">
            <w:pPr>
              <w:pStyle w:val="ListParagraph"/>
              <w:numPr>
                <w:ilvl w:val="0"/>
                <w:numId w:val="28"/>
              </w:numPr>
              <w:jc w:val="both"/>
              <w:textAlignment w:val="baseline"/>
              <w:rPr>
                <w:rFonts w:ascii="Nunito" w:hAnsi="Nunito"/>
                <w:color w:val="002060"/>
                <w:sz w:val="22"/>
                <w:szCs w:val="22"/>
                <w:lang w:eastAsia="en-GB"/>
              </w:rPr>
            </w:pPr>
            <w:hyperlink r:id="rId12" w:tgtFrame="_blank" w:history="1">
              <w:r w:rsidR="006E50C5" w:rsidRPr="006E50C5">
                <w:rPr>
                  <w:rFonts w:ascii="Nunito" w:hAnsi="Nunito"/>
                  <w:color w:val="002060"/>
                  <w:sz w:val="22"/>
                  <w:szCs w:val="22"/>
                  <w:u w:val="single"/>
                  <w:lang w:eastAsia="en-GB"/>
                </w:rPr>
                <w:t>How to write a CV</w:t>
              </w:r>
            </w:hyperlink>
            <w:r w:rsidR="006E50C5" w:rsidRPr="006E50C5">
              <w:rPr>
                <w:rFonts w:ascii="Nunito" w:hAnsi="Nunito"/>
                <w:color w:val="002060"/>
                <w:sz w:val="22"/>
                <w:szCs w:val="22"/>
                <w:lang w:eastAsia="en-GB"/>
              </w:rPr>
              <w:t> (please right click and select open in new tab) </w:t>
            </w:r>
          </w:p>
          <w:p w14:paraId="2F4A7769" w14:textId="77777777" w:rsidR="006E50C5" w:rsidRPr="007C53E8" w:rsidRDefault="006E50C5" w:rsidP="006E50C5">
            <w:pPr>
              <w:pStyle w:val="NoSpacing"/>
              <w:jc w:val="both"/>
              <w:rPr>
                <w:rFonts w:ascii="Nunito" w:hAnsi="Nunito" w:cs="Arial"/>
                <w:color w:val="1F3864" w:themeColor="accent1" w:themeShade="80"/>
                <w:sz w:val="22"/>
                <w:szCs w:val="22"/>
              </w:rPr>
            </w:pPr>
          </w:p>
          <w:p w14:paraId="7D68BA55" w14:textId="77777777" w:rsidR="007C53E8" w:rsidRPr="007C53E8" w:rsidRDefault="007C53E8" w:rsidP="00057452">
            <w:pPr>
              <w:pStyle w:val="NoSpacing"/>
              <w:jc w:val="both"/>
              <w:rPr>
                <w:rFonts w:ascii="Nunito" w:hAnsi="Nunito" w:cs="Arial"/>
                <w:color w:val="1F3864" w:themeColor="accent1" w:themeShade="80"/>
              </w:rPr>
            </w:pPr>
          </w:p>
          <w:p w14:paraId="35C15287" w14:textId="77777777" w:rsidR="007C53E8" w:rsidRPr="007C53E8" w:rsidRDefault="007C53E8" w:rsidP="00057452">
            <w:pPr>
              <w:jc w:val="both"/>
              <w:rPr>
                <w:rFonts w:ascii="Nunito" w:hAnsi="Nunito"/>
                <w:bCs/>
                <w:color w:val="1F3864" w:themeColor="accent1" w:themeShade="80"/>
              </w:rPr>
            </w:pPr>
          </w:p>
          <w:p w14:paraId="5487E46D" w14:textId="77777777" w:rsidR="007C53E8" w:rsidRPr="007C53E8" w:rsidRDefault="007C53E8" w:rsidP="00057452">
            <w:pPr>
              <w:jc w:val="both"/>
              <w:rPr>
                <w:rFonts w:ascii="Nunito" w:hAnsi="Nunito"/>
                <w:bCs/>
                <w:color w:val="1F3864" w:themeColor="accent1" w:themeShade="80"/>
                <w:lang w:val="en-GB"/>
              </w:rPr>
            </w:pPr>
          </w:p>
        </w:tc>
        <w:tc>
          <w:tcPr>
            <w:tcW w:w="236" w:type="dxa"/>
            <w:shd w:val="clear" w:color="auto" w:fill="auto"/>
          </w:tcPr>
          <w:p w14:paraId="7C530C33" w14:textId="77777777" w:rsidR="007C53E8" w:rsidRPr="007C53E8" w:rsidRDefault="007C53E8" w:rsidP="00057452">
            <w:pPr>
              <w:keepNext/>
              <w:jc w:val="both"/>
              <w:outlineLvl w:val="0"/>
              <w:rPr>
                <w:rFonts w:ascii="Nunito" w:hAnsi="Nunito" w:cs="Arial"/>
                <w:bCs/>
                <w:color w:val="1F3864" w:themeColor="accent1" w:themeShade="80"/>
                <w:sz w:val="22"/>
                <w:lang w:val="en-GB"/>
              </w:rPr>
            </w:pPr>
          </w:p>
        </w:tc>
      </w:tr>
    </w:tbl>
    <w:p w14:paraId="2EA18519" w14:textId="485552C2" w:rsidR="00955426" w:rsidRPr="006E50C5" w:rsidRDefault="00000000" w:rsidP="006E50C5">
      <w:pPr>
        <w:spacing w:after="160" w:line="259" w:lineRule="auto"/>
        <w:rPr>
          <w:rFonts w:ascii="Nunito" w:hAnsi="Nunito" w:cs="Arial"/>
          <w:b/>
          <w:color w:val="1F3864" w:themeColor="accent1" w:themeShade="80"/>
          <w:sz w:val="22"/>
          <w:lang w:val="en-GB"/>
        </w:rPr>
      </w:pPr>
    </w:p>
    <w:sectPr w:rsidR="00955426" w:rsidRPr="006E5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4D"/>
    <w:family w:val="auto"/>
    <w:pitch w:val="variable"/>
    <w:sig w:usb0="20000007" w:usb1="00000001" w:usb2="00000000" w:usb3="00000000" w:csb0="00000193"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DB"/>
    <w:multiLevelType w:val="hybridMultilevel"/>
    <w:tmpl w:val="A7BC5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24EA3"/>
    <w:multiLevelType w:val="hybridMultilevel"/>
    <w:tmpl w:val="28D2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5106"/>
    <w:multiLevelType w:val="hybridMultilevel"/>
    <w:tmpl w:val="37AC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BC6F3A"/>
    <w:multiLevelType w:val="hybridMultilevel"/>
    <w:tmpl w:val="AAA8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6AF8"/>
    <w:multiLevelType w:val="hybridMultilevel"/>
    <w:tmpl w:val="119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70BB2"/>
    <w:multiLevelType w:val="hybridMultilevel"/>
    <w:tmpl w:val="C6DED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B4631"/>
    <w:multiLevelType w:val="hybridMultilevel"/>
    <w:tmpl w:val="1B0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D792B"/>
    <w:multiLevelType w:val="hybridMultilevel"/>
    <w:tmpl w:val="61F4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A5BF6"/>
    <w:multiLevelType w:val="hybridMultilevel"/>
    <w:tmpl w:val="7B62F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71F39"/>
    <w:multiLevelType w:val="hybridMultilevel"/>
    <w:tmpl w:val="E9F6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B24EA"/>
    <w:multiLevelType w:val="hybridMultilevel"/>
    <w:tmpl w:val="E166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B44BF"/>
    <w:multiLevelType w:val="hybridMultilevel"/>
    <w:tmpl w:val="3E1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61A30"/>
    <w:multiLevelType w:val="hybridMultilevel"/>
    <w:tmpl w:val="AAE0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4F9B"/>
    <w:multiLevelType w:val="hybridMultilevel"/>
    <w:tmpl w:val="4F2C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D2A32"/>
    <w:multiLevelType w:val="hybridMultilevel"/>
    <w:tmpl w:val="F2CC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92B52"/>
    <w:multiLevelType w:val="hybridMultilevel"/>
    <w:tmpl w:val="3FEE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9497D"/>
    <w:multiLevelType w:val="hybridMultilevel"/>
    <w:tmpl w:val="E74A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D7574"/>
    <w:multiLevelType w:val="multilevel"/>
    <w:tmpl w:val="BC6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804AC"/>
    <w:multiLevelType w:val="hybridMultilevel"/>
    <w:tmpl w:val="B16CF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305219"/>
    <w:multiLevelType w:val="hybridMultilevel"/>
    <w:tmpl w:val="105E571A"/>
    <w:lvl w:ilvl="0" w:tplc="7818A75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F435A8"/>
    <w:multiLevelType w:val="hybridMultilevel"/>
    <w:tmpl w:val="38DE2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3A0A2C"/>
    <w:multiLevelType w:val="hybridMultilevel"/>
    <w:tmpl w:val="EECE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011BB"/>
    <w:multiLevelType w:val="hybridMultilevel"/>
    <w:tmpl w:val="972A91E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9041D29"/>
    <w:multiLevelType w:val="hybridMultilevel"/>
    <w:tmpl w:val="C93E0A7C"/>
    <w:lvl w:ilvl="0" w:tplc="08090001">
      <w:start w:val="1"/>
      <w:numFmt w:val="bullet"/>
      <w:lvlText w:val=""/>
      <w:lvlJc w:val="left"/>
      <w:pPr>
        <w:ind w:left="360" w:hanging="360"/>
      </w:pPr>
      <w:rPr>
        <w:rFonts w:ascii="Symbol" w:hAnsi="Symbol" w:hint="default"/>
      </w:rPr>
    </w:lvl>
    <w:lvl w:ilvl="1" w:tplc="9796EC0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6C7759"/>
    <w:multiLevelType w:val="hybridMultilevel"/>
    <w:tmpl w:val="DC2E8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F156F"/>
    <w:multiLevelType w:val="hybridMultilevel"/>
    <w:tmpl w:val="E2AA5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BB5673"/>
    <w:multiLevelType w:val="hybridMultilevel"/>
    <w:tmpl w:val="7E5AC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17218C"/>
    <w:multiLevelType w:val="hybridMultilevel"/>
    <w:tmpl w:val="78CE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026277">
    <w:abstractNumId w:val="11"/>
  </w:num>
  <w:num w:numId="2" w16cid:durableId="112990837">
    <w:abstractNumId w:val="13"/>
  </w:num>
  <w:num w:numId="3" w16cid:durableId="96682063">
    <w:abstractNumId w:val="14"/>
  </w:num>
  <w:num w:numId="4" w16cid:durableId="1299456295">
    <w:abstractNumId w:val="7"/>
  </w:num>
  <w:num w:numId="5" w16cid:durableId="211507692">
    <w:abstractNumId w:val="1"/>
  </w:num>
  <w:num w:numId="6" w16cid:durableId="835614973">
    <w:abstractNumId w:val="15"/>
  </w:num>
  <w:num w:numId="7" w16cid:durableId="20476424">
    <w:abstractNumId w:val="28"/>
  </w:num>
  <w:num w:numId="8" w16cid:durableId="951865201">
    <w:abstractNumId w:val="16"/>
  </w:num>
  <w:num w:numId="9" w16cid:durableId="1677682366">
    <w:abstractNumId w:val="2"/>
  </w:num>
  <w:num w:numId="10" w16cid:durableId="1231426976">
    <w:abstractNumId w:val="0"/>
  </w:num>
  <w:num w:numId="11" w16cid:durableId="1079444920">
    <w:abstractNumId w:val="24"/>
  </w:num>
  <w:num w:numId="12" w16cid:durableId="1431271042">
    <w:abstractNumId w:val="12"/>
  </w:num>
  <w:num w:numId="13" w16cid:durableId="702635720">
    <w:abstractNumId w:val="21"/>
  </w:num>
  <w:num w:numId="14" w16cid:durableId="1372001258">
    <w:abstractNumId w:val="9"/>
  </w:num>
  <w:num w:numId="15" w16cid:durableId="206766948">
    <w:abstractNumId w:val="19"/>
  </w:num>
  <w:num w:numId="16" w16cid:durableId="1941796746">
    <w:abstractNumId w:val="22"/>
  </w:num>
  <w:num w:numId="17" w16cid:durableId="364450320">
    <w:abstractNumId w:val="8"/>
  </w:num>
  <w:num w:numId="18" w16cid:durableId="1741557769">
    <w:abstractNumId w:val="26"/>
  </w:num>
  <w:num w:numId="19" w16cid:durableId="824669488">
    <w:abstractNumId w:val="3"/>
  </w:num>
  <w:num w:numId="20" w16cid:durableId="897669121">
    <w:abstractNumId w:val="25"/>
  </w:num>
  <w:num w:numId="21" w16cid:durableId="1971322979">
    <w:abstractNumId w:val="5"/>
  </w:num>
  <w:num w:numId="22" w16cid:durableId="903832190">
    <w:abstractNumId w:val="18"/>
  </w:num>
  <w:num w:numId="23" w16cid:durableId="1735394243">
    <w:abstractNumId w:val="27"/>
  </w:num>
  <w:num w:numId="24" w16cid:durableId="344132026">
    <w:abstractNumId w:val="20"/>
  </w:num>
  <w:num w:numId="25" w16cid:durableId="314070121">
    <w:abstractNumId w:val="4"/>
  </w:num>
  <w:num w:numId="26" w16cid:durableId="403378697">
    <w:abstractNumId w:val="10"/>
  </w:num>
  <w:num w:numId="27" w16cid:durableId="2030794113">
    <w:abstractNumId w:val="6"/>
  </w:num>
  <w:num w:numId="28" w16cid:durableId="1319460018">
    <w:abstractNumId w:val="17"/>
  </w:num>
  <w:num w:numId="29" w16cid:durableId="19612626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95"/>
    <w:rsid w:val="00000EE3"/>
    <w:rsid w:val="000041E8"/>
    <w:rsid w:val="00005852"/>
    <w:rsid w:val="000240CD"/>
    <w:rsid w:val="000636C4"/>
    <w:rsid w:val="00076323"/>
    <w:rsid w:val="000E04A8"/>
    <w:rsid w:val="00107F24"/>
    <w:rsid w:val="00107F3B"/>
    <w:rsid w:val="00140CBA"/>
    <w:rsid w:val="00171D07"/>
    <w:rsid w:val="001E777B"/>
    <w:rsid w:val="001F1443"/>
    <w:rsid w:val="001F2DAC"/>
    <w:rsid w:val="00292A63"/>
    <w:rsid w:val="003A4295"/>
    <w:rsid w:val="003A4357"/>
    <w:rsid w:val="003D1D4C"/>
    <w:rsid w:val="003E5AC3"/>
    <w:rsid w:val="003E6730"/>
    <w:rsid w:val="003F2BC1"/>
    <w:rsid w:val="003F71DD"/>
    <w:rsid w:val="00451516"/>
    <w:rsid w:val="00464799"/>
    <w:rsid w:val="004A667E"/>
    <w:rsid w:val="004C0567"/>
    <w:rsid w:val="004F46B4"/>
    <w:rsid w:val="00503283"/>
    <w:rsid w:val="00505113"/>
    <w:rsid w:val="00536FCB"/>
    <w:rsid w:val="005445C9"/>
    <w:rsid w:val="005452A3"/>
    <w:rsid w:val="0054643F"/>
    <w:rsid w:val="005762AD"/>
    <w:rsid w:val="005942BF"/>
    <w:rsid w:val="005B216E"/>
    <w:rsid w:val="00601067"/>
    <w:rsid w:val="00680818"/>
    <w:rsid w:val="006935C9"/>
    <w:rsid w:val="006A5C31"/>
    <w:rsid w:val="006B38B3"/>
    <w:rsid w:val="006B48F6"/>
    <w:rsid w:val="006C4168"/>
    <w:rsid w:val="006E50C5"/>
    <w:rsid w:val="006E58FE"/>
    <w:rsid w:val="007C53E8"/>
    <w:rsid w:val="00854776"/>
    <w:rsid w:val="008679A9"/>
    <w:rsid w:val="008767BB"/>
    <w:rsid w:val="008C0BBD"/>
    <w:rsid w:val="008F1EC3"/>
    <w:rsid w:val="008F209D"/>
    <w:rsid w:val="008F691A"/>
    <w:rsid w:val="009F4807"/>
    <w:rsid w:val="00A909DD"/>
    <w:rsid w:val="00A9619E"/>
    <w:rsid w:val="00B06E09"/>
    <w:rsid w:val="00B462DF"/>
    <w:rsid w:val="00BB17B0"/>
    <w:rsid w:val="00C5359D"/>
    <w:rsid w:val="00CA321B"/>
    <w:rsid w:val="00CA4673"/>
    <w:rsid w:val="00DF7925"/>
    <w:rsid w:val="00E14041"/>
    <w:rsid w:val="00E3073F"/>
    <w:rsid w:val="00EA559D"/>
    <w:rsid w:val="00EB4F2E"/>
    <w:rsid w:val="00EE32AA"/>
    <w:rsid w:val="00EF3571"/>
    <w:rsid w:val="00F156D4"/>
    <w:rsid w:val="00F63F01"/>
    <w:rsid w:val="00FA10AE"/>
    <w:rsid w:val="00FA779E"/>
    <w:rsid w:val="00FB45B9"/>
    <w:rsid w:val="00FC3E0E"/>
    <w:rsid w:val="00FF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7F65"/>
  <w15:chartTrackingRefBased/>
  <w15:docId w15:val="{CE49B116-CA24-486E-8F2D-3DC0BAC7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95"/>
    <w:rPr>
      <w:color w:val="0000FF"/>
      <w:u w:val="single"/>
    </w:rPr>
  </w:style>
  <w:style w:type="character" w:styleId="Emphasis">
    <w:name w:val="Emphasis"/>
    <w:basedOn w:val="DefaultParagraphFont"/>
    <w:qFormat/>
    <w:rsid w:val="003A4295"/>
    <w:rPr>
      <w:i/>
      <w:iCs/>
    </w:rPr>
  </w:style>
  <w:style w:type="paragraph" w:styleId="ListParagraph">
    <w:name w:val="List Paragraph"/>
    <w:basedOn w:val="Normal"/>
    <w:uiPriority w:val="34"/>
    <w:qFormat/>
    <w:rsid w:val="003F71DD"/>
    <w:pPr>
      <w:ind w:left="720"/>
      <w:contextualSpacing/>
    </w:pPr>
  </w:style>
  <w:style w:type="character" w:styleId="CommentReference">
    <w:name w:val="annotation reference"/>
    <w:basedOn w:val="DefaultParagraphFont"/>
    <w:uiPriority w:val="99"/>
    <w:semiHidden/>
    <w:unhideWhenUsed/>
    <w:rsid w:val="0054643F"/>
    <w:rPr>
      <w:sz w:val="16"/>
      <w:szCs w:val="16"/>
    </w:rPr>
  </w:style>
  <w:style w:type="paragraph" w:styleId="CommentText">
    <w:name w:val="annotation text"/>
    <w:basedOn w:val="Normal"/>
    <w:link w:val="CommentTextChar"/>
    <w:uiPriority w:val="99"/>
    <w:semiHidden/>
    <w:unhideWhenUsed/>
    <w:rsid w:val="0054643F"/>
    <w:rPr>
      <w:sz w:val="20"/>
      <w:szCs w:val="20"/>
    </w:rPr>
  </w:style>
  <w:style w:type="character" w:customStyle="1" w:styleId="CommentTextChar">
    <w:name w:val="Comment Text Char"/>
    <w:basedOn w:val="DefaultParagraphFont"/>
    <w:link w:val="CommentText"/>
    <w:uiPriority w:val="99"/>
    <w:semiHidden/>
    <w:rsid w:val="005464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643F"/>
    <w:rPr>
      <w:b/>
      <w:bCs/>
    </w:rPr>
  </w:style>
  <w:style w:type="character" w:customStyle="1" w:styleId="CommentSubjectChar">
    <w:name w:val="Comment Subject Char"/>
    <w:basedOn w:val="CommentTextChar"/>
    <w:link w:val="CommentSubject"/>
    <w:uiPriority w:val="99"/>
    <w:semiHidden/>
    <w:rsid w:val="0054643F"/>
    <w:rPr>
      <w:rFonts w:ascii="Times New Roman" w:eastAsia="Times New Roman" w:hAnsi="Times New Roman" w:cs="Times New Roman"/>
      <w:b/>
      <w:bCs/>
      <w:sz w:val="20"/>
      <w:szCs w:val="20"/>
      <w:lang w:val="en-US"/>
    </w:rPr>
  </w:style>
  <w:style w:type="table" w:styleId="TableGrid">
    <w:name w:val="Table Grid"/>
    <w:basedOn w:val="TableNormal"/>
    <w:rsid w:val="00CA32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5852"/>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7C53E8"/>
    <w:pPr>
      <w:spacing w:before="100" w:beforeAutospacing="1" w:after="100" w:afterAutospacing="1"/>
    </w:pPr>
    <w:rPr>
      <w:lang w:val="en-GB"/>
    </w:rPr>
  </w:style>
  <w:style w:type="character" w:styleId="UnresolvedMention">
    <w:name w:val="Unresolved Mention"/>
    <w:basedOn w:val="DefaultParagraphFont"/>
    <w:uiPriority w:val="99"/>
    <w:semiHidden/>
    <w:unhideWhenUsed/>
    <w:rsid w:val="0068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7GSAUexj0DJC3tZz?ref=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ams.ac.uk" TargetMode="External"/><Relationship Id="rId12" Type="http://schemas.openxmlformats.org/officeDocument/2006/relationships/hyperlink" Target="https://www.reed.co.uk/career-advice/how-to-write-a-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ac.uk/vacancies" TargetMode="External"/><Relationship Id="rId11" Type="http://schemas.openxmlformats.org/officeDocument/2006/relationships/hyperlink" Target="https://career-advice.jobs.ac.uk/cv-and-cover-letter-advice/how-to-write-a-flawless-cover-letter-in-2020/" TargetMode="External"/><Relationship Id="rId5" Type="http://schemas.openxmlformats.org/officeDocument/2006/relationships/hyperlink" Target="mailto:adam.hughes@sams.ac.uk" TargetMode="External"/><Relationship Id="rId10" Type="http://schemas.openxmlformats.org/officeDocument/2006/relationships/hyperlink" Target="https://www.gov.uk/browse/visas-immigration/work-visas" TargetMode="External"/><Relationship Id="rId4" Type="http://schemas.openxmlformats.org/officeDocument/2006/relationships/webSettings" Target="webSettings.xml"/><Relationship Id="rId9" Type="http://schemas.openxmlformats.org/officeDocument/2006/relationships/hyperlink" Target="mailto:recruitment@sam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Will Harvey</cp:lastModifiedBy>
  <cp:revision>2</cp:revision>
  <dcterms:created xsi:type="dcterms:W3CDTF">2022-08-19T11:12:00Z</dcterms:created>
  <dcterms:modified xsi:type="dcterms:W3CDTF">2022-08-19T11:12:00Z</dcterms:modified>
</cp:coreProperties>
</file>